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73" w:rsidRPr="00087115" w:rsidRDefault="00413173" w:rsidP="00413173">
      <w:pPr>
        <w:tabs>
          <w:tab w:val="right" w:pos="8931"/>
        </w:tabs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Miskolci Egyetem</w:t>
      </w:r>
      <w:r w:rsidRPr="00087115">
        <w:rPr>
          <w:b/>
          <w:sz w:val="20"/>
          <w:szCs w:val="20"/>
        </w:rPr>
        <w:tab/>
        <w:t xml:space="preserve">Érvényes: </w:t>
      </w:r>
      <w:r w:rsidR="004E460D">
        <w:rPr>
          <w:b/>
          <w:sz w:val="20"/>
          <w:szCs w:val="20"/>
        </w:rPr>
        <w:t>2018.</w:t>
      </w:r>
      <w:r>
        <w:rPr>
          <w:b/>
          <w:sz w:val="20"/>
          <w:szCs w:val="20"/>
        </w:rPr>
        <w:t xml:space="preserve"> szeptember 1-től</w:t>
      </w:r>
    </w:p>
    <w:p w:rsidR="00413173" w:rsidRPr="00087115" w:rsidRDefault="00413173" w:rsidP="00413173">
      <w:pPr>
        <w:rPr>
          <w:sz w:val="20"/>
          <w:szCs w:val="20"/>
        </w:rPr>
      </w:pPr>
      <w:r w:rsidRPr="00087115">
        <w:rPr>
          <w:b/>
          <w:sz w:val="20"/>
          <w:szCs w:val="20"/>
        </w:rPr>
        <w:t>Állam- és Jogtudományi Kar</w:t>
      </w:r>
    </w:p>
    <w:p w:rsidR="00413173" w:rsidRPr="00087115" w:rsidRDefault="00413173" w:rsidP="00413173">
      <w:pPr>
        <w:jc w:val="both"/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FI 87515</w:t>
      </w:r>
    </w:p>
    <w:p w:rsidR="00413173" w:rsidRPr="00087115" w:rsidRDefault="00413173" w:rsidP="00413173">
      <w:pPr>
        <w:rPr>
          <w:b/>
          <w:sz w:val="20"/>
          <w:szCs w:val="20"/>
        </w:rPr>
      </w:pPr>
    </w:p>
    <w:p w:rsidR="00413173" w:rsidRPr="00087115" w:rsidRDefault="00413173" w:rsidP="00413173">
      <w:pPr>
        <w:rPr>
          <w:b/>
          <w:sz w:val="20"/>
          <w:szCs w:val="20"/>
        </w:rPr>
      </w:pPr>
    </w:p>
    <w:p w:rsidR="00413173" w:rsidRPr="00087115" w:rsidRDefault="00413173" w:rsidP="00413173">
      <w:pPr>
        <w:jc w:val="center"/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AJÁNLOTT TANTERV</w:t>
      </w:r>
    </w:p>
    <w:p w:rsidR="00813FD6" w:rsidRDefault="00813FD6" w:rsidP="00413173">
      <w:pPr>
        <w:jc w:val="center"/>
        <w:rPr>
          <w:b/>
          <w:sz w:val="20"/>
          <w:szCs w:val="20"/>
        </w:rPr>
      </w:pPr>
      <w:r w:rsidRPr="00813FD6">
        <w:rPr>
          <w:b/>
          <w:sz w:val="20"/>
          <w:szCs w:val="20"/>
        </w:rPr>
        <w:t>Európai és nemzetközi üzleti jog (angol nyelvű</w:t>
      </w:r>
      <w:r w:rsidR="004312F4">
        <w:rPr>
          <w:b/>
          <w:sz w:val="20"/>
          <w:szCs w:val="20"/>
        </w:rPr>
        <w:t>) mester szak</w:t>
      </w:r>
    </w:p>
    <w:p w:rsidR="00413173" w:rsidRPr="00087115" w:rsidRDefault="00413173" w:rsidP="00413173">
      <w:pPr>
        <w:jc w:val="center"/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appali tagozat</w:t>
      </w:r>
    </w:p>
    <w:p w:rsidR="00413173" w:rsidRPr="004C0225" w:rsidRDefault="00413173" w:rsidP="00413173">
      <w:pPr>
        <w:rPr>
          <w:b/>
        </w:rPr>
      </w:pPr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1"/>
        <w:gridCol w:w="2409"/>
        <w:gridCol w:w="709"/>
        <w:gridCol w:w="851"/>
        <w:gridCol w:w="992"/>
        <w:gridCol w:w="850"/>
        <w:gridCol w:w="1855"/>
      </w:tblGrid>
      <w:tr w:rsidR="00413173" w:rsidRPr="004C0225" w:rsidTr="008972E9">
        <w:tc>
          <w:tcPr>
            <w:tcW w:w="567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24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Órasz.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Számon-kérés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Kredit</w:t>
            </w:r>
          </w:p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érték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Előtanulmányi</w:t>
            </w:r>
          </w:p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kötelezettség</w:t>
            </w:r>
          </w:p>
        </w:tc>
      </w:tr>
      <w:tr w:rsidR="00491A62" w:rsidRPr="004C0225" w:rsidTr="008972E9">
        <w:tc>
          <w:tcPr>
            <w:tcW w:w="567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8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AJEUN100LLMN1</w:t>
            </w:r>
          </w:p>
        </w:tc>
        <w:tc>
          <w:tcPr>
            <w:tcW w:w="2409" w:type="dxa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Law and Procedings of the Court of the European Union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(Európai jog és az Európai Unió Bíróságának eljárásai)</w:t>
            </w:r>
          </w:p>
        </w:tc>
        <w:tc>
          <w:tcPr>
            <w:tcW w:w="709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Angyal Zoltán</w:t>
            </w:r>
          </w:p>
        </w:tc>
      </w:tr>
      <w:tr w:rsidR="00491A62" w:rsidRPr="004C0225" w:rsidTr="008972E9">
        <w:tc>
          <w:tcPr>
            <w:tcW w:w="567" w:type="dxa"/>
            <w:tcBorders>
              <w:bottom w:val="single" w:sz="4" w:space="0" w:color="auto"/>
            </w:tcBorders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AJNEK100LLMN1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International Public Law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(Bevezetés a nemzetközi közjogba)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Raisz Anikó</w:t>
            </w:r>
          </w:p>
        </w:tc>
      </w:tr>
      <w:tr w:rsidR="00491A62" w:rsidRPr="004C0225" w:rsidTr="004A284C">
        <w:tc>
          <w:tcPr>
            <w:tcW w:w="567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81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AJEUN101LLMN1</w:t>
            </w:r>
          </w:p>
        </w:tc>
        <w:tc>
          <w:tcPr>
            <w:tcW w:w="2409" w:type="dxa"/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International Business Law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(Bevezetés a nemzetközi üzleti jogba)</w:t>
            </w:r>
          </w:p>
        </w:tc>
        <w:tc>
          <w:tcPr>
            <w:tcW w:w="709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Mátyás Imre</w:t>
            </w:r>
          </w:p>
        </w:tc>
      </w:tr>
      <w:tr w:rsidR="00491A62" w:rsidRPr="004C0225" w:rsidTr="004A284C">
        <w:tc>
          <w:tcPr>
            <w:tcW w:w="567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8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AJEUN102LLMN1</w:t>
            </w:r>
          </w:p>
        </w:tc>
        <w:tc>
          <w:tcPr>
            <w:tcW w:w="2409" w:type="dxa"/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Market of the European Union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Európai Unió belső piaca)</w:t>
            </w:r>
          </w:p>
        </w:tc>
        <w:tc>
          <w:tcPr>
            <w:tcW w:w="709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Angyal Zoltán</w:t>
            </w:r>
          </w:p>
        </w:tc>
      </w:tr>
      <w:tr w:rsidR="00491A62" w:rsidRPr="004C0225" w:rsidTr="004A284C">
        <w:tc>
          <w:tcPr>
            <w:tcW w:w="567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8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AJEUN103LLMN1</w:t>
            </w:r>
          </w:p>
        </w:tc>
        <w:tc>
          <w:tcPr>
            <w:tcW w:w="2409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International Law (Nemzetközi magánjog)</w:t>
            </w:r>
          </w:p>
        </w:tc>
        <w:tc>
          <w:tcPr>
            <w:tcW w:w="709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Mátyás Imre</w:t>
            </w:r>
          </w:p>
        </w:tc>
      </w:tr>
      <w:tr w:rsidR="00491A62" w:rsidRPr="004C0225" w:rsidTr="004A284C">
        <w:tc>
          <w:tcPr>
            <w:tcW w:w="567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8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AJBKR100LLMN1</w:t>
            </w:r>
          </w:p>
        </w:tc>
        <w:tc>
          <w:tcPr>
            <w:tcW w:w="2409" w:type="dxa"/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Criminal Law and Cooperation in the Field of Business Related Crimes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(Európai büntetőjog és büntetőjogi együttműködés a gazdasági bűncselekmények terén)</w:t>
            </w:r>
          </w:p>
        </w:tc>
        <w:tc>
          <w:tcPr>
            <w:tcW w:w="709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5F32C6">
              <w:rPr>
                <w:sz w:val="20"/>
                <w:szCs w:val="20"/>
              </w:rPr>
              <w:t>Gula József</w:t>
            </w:r>
            <w:bookmarkStart w:id="0" w:name="_GoBack"/>
            <w:bookmarkEnd w:id="0"/>
          </w:p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91A62" w:rsidRPr="004C0225" w:rsidTr="004A284C">
        <w:tc>
          <w:tcPr>
            <w:tcW w:w="567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8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  <w:r w:rsidR="00FA0731">
              <w:rPr>
                <w:sz w:val="20"/>
                <w:szCs w:val="20"/>
              </w:rPr>
              <w:t>VSM612NJ</w:t>
            </w:r>
          </w:p>
        </w:tc>
        <w:tc>
          <w:tcPr>
            <w:tcW w:w="2409" w:type="dxa"/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and Culture of International Organisations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szervezetek irányítása és kultúrája)</w:t>
            </w:r>
          </w:p>
        </w:tc>
        <w:tc>
          <w:tcPr>
            <w:tcW w:w="709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Réthi Gábor</w:t>
            </w:r>
          </w:p>
        </w:tc>
      </w:tr>
      <w:tr w:rsidR="00491A62" w:rsidRPr="004C0225" w:rsidTr="004A284C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course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(Szabadon választható tárgy)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91A62" w:rsidRPr="004C0225" w:rsidTr="008972E9"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1. félév összesen: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491A62" w:rsidRPr="004C0225" w:rsidTr="004A284C">
        <w:tc>
          <w:tcPr>
            <w:tcW w:w="567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81" w:type="dxa"/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AJNEK101LLMN2</w:t>
            </w:r>
          </w:p>
        </w:tc>
        <w:tc>
          <w:tcPr>
            <w:tcW w:w="2409" w:type="dxa"/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Commercial Arbitration 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kereskedelmi választottbíráskodás)</w:t>
            </w:r>
          </w:p>
        </w:tc>
        <w:tc>
          <w:tcPr>
            <w:tcW w:w="709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Raisz Anikó</w:t>
            </w:r>
          </w:p>
        </w:tc>
      </w:tr>
      <w:tr w:rsidR="00491A62" w:rsidRPr="004C0225" w:rsidTr="004A284C">
        <w:trPr>
          <w:trHeight w:val="92"/>
        </w:trPr>
        <w:tc>
          <w:tcPr>
            <w:tcW w:w="567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8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AJPJT100LLMN2</w:t>
            </w:r>
          </w:p>
        </w:tc>
        <w:tc>
          <w:tcPr>
            <w:tcW w:w="2409" w:type="dxa"/>
            <w:shd w:val="clear" w:color="auto" w:fill="FFFFFF" w:themeFill="background1"/>
          </w:tcPr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European Intellectual Property Law (Nemzetközi és európai szellemi alkotások joga)</w:t>
            </w:r>
          </w:p>
        </w:tc>
        <w:tc>
          <w:tcPr>
            <w:tcW w:w="709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Barzó Tímea</w:t>
            </w:r>
          </w:p>
        </w:tc>
      </w:tr>
      <w:tr w:rsidR="00491A62" w:rsidRPr="004C0225" w:rsidTr="004A284C">
        <w:tc>
          <w:tcPr>
            <w:tcW w:w="567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8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AJPJT101LLMN2</w:t>
            </w:r>
          </w:p>
        </w:tc>
        <w:tc>
          <w:tcPr>
            <w:tcW w:w="2409" w:type="dxa"/>
            <w:shd w:val="clear" w:color="auto" w:fill="FFFFFF" w:themeFill="background1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Law of Obligations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(Európai kötelmi jog)</w:t>
            </w:r>
          </w:p>
        </w:tc>
        <w:tc>
          <w:tcPr>
            <w:tcW w:w="709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 w:themeFill="background1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Juhász Ágnes</w:t>
            </w:r>
          </w:p>
        </w:tc>
      </w:tr>
      <w:tr w:rsidR="00491A62" w:rsidRPr="004C0225" w:rsidTr="008972E9">
        <w:trPr>
          <w:trHeight w:val="266"/>
        </w:trPr>
        <w:tc>
          <w:tcPr>
            <w:tcW w:w="567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8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AJKER100LLMN2</w:t>
            </w:r>
          </w:p>
        </w:tc>
        <w:tc>
          <w:tcPr>
            <w:tcW w:w="2409" w:type="dxa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European Company Law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és európai cégjog)</w:t>
            </w:r>
          </w:p>
        </w:tc>
        <w:tc>
          <w:tcPr>
            <w:tcW w:w="709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Harsányi Gyöngyi</w:t>
            </w:r>
          </w:p>
        </w:tc>
      </w:tr>
      <w:tr w:rsidR="00491A62" w:rsidRPr="004C0225" w:rsidTr="008972E9">
        <w:trPr>
          <w:trHeight w:val="360"/>
        </w:trPr>
        <w:tc>
          <w:tcPr>
            <w:tcW w:w="567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8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AJAMU100LLMN2</w:t>
            </w:r>
          </w:p>
        </w:tc>
        <w:tc>
          <w:tcPr>
            <w:tcW w:w="2409" w:type="dxa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European Labour and Social Law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és európai munka- és szociális jog)</w:t>
            </w:r>
          </w:p>
        </w:tc>
        <w:tc>
          <w:tcPr>
            <w:tcW w:w="709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Jakab Nóra</w:t>
            </w:r>
          </w:p>
        </w:tc>
      </w:tr>
      <w:tr w:rsidR="00491A62" w:rsidRPr="004C0225" w:rsidTr="0023572C">
        <w:trPr>
          <w:trHeight w:val="351"/>
        </w:trPr>
        <w:tc>
          <w:tcPr>
            <w:tcW w:w="567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8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AJAMU101LLMN2</w:t>
            </w:r>
          </w:p>
        </w:tc>
        <w:tc>
          <w:tcPr>
            <w:tcW w:w="2409" w:type="dxa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European Consumer Protection Law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és európai fogyasztóvédelmi jog)</w:t>
            </w:r>
          </w:p>
        </w:tc>
        <w:tc>
          <w:tcPr>
            <w:tcW w:w="709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Szilágyi János Ede</w:t>
            </w:r>
          </w:p>
        </w:tc>
      </w:tr>
      <w:tr w:rsidR="00491A62" w:rsidRPr="004C0225" w:rsidTr="008972E9">
        <w:trPr>
          <w:trHeight w:val="474"/>
        </w:trPr>
        <w:tc>
          <w:tcPr>
            <w:tcW w:w="567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8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AJAMU102LLMN2</w:t>
            </w:r>
          </w:p>
        </w:tc>
        <w:tc>
          <w:tcPr>
            <w:tcW w:w="2409" w:type="dxa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Competition Law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(Európai versenyjog)</w:t>
            </w:r>
          </w:p>
        </w:tc>
        <w:tc>
          <w:tcPr>
            <w:tcW w:w="709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Szilágyi János Ede</w:t>
            </w:r>
          </w:p>
        </w:tc>
      </w:tr>
      <w:tr w:rsidR="00491A62" w:rsidRPr="004C0225" w:rsidTr="008972E9">
        <w:trPr>
          <w:trHeight w:val="504"/>
        </w:trPr>
        <w:tc>
          <w:tcPr>
            <w:tcW w:w="567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8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course</w:t>
            </w:r>
          </w:p>
          <w:p w:rsidR="00491A62" w:rsidRPr="00F40E4F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(Szabadon választható tárgy)</w:t>
            </w:r>
          </w:p>
        </w:tc>
        <w:tc>
          <w:tcPr>
            <w:tcW w:w="709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91A62" w:rsidRPr="004C0225" w:rsidTr="008972E9">
        <w:tc>
          <w:tcPr>
            <w:tcW w:w="567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8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</w:t>
            </w:r>
          </w:p>
          <w:p w:rsidR="00491A62" w:rsidRPr="007B679D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(Szakdolgozat)</w:t>
            </w:r>
          </w:p>
        </w:tc>
        <w:tc>
          <w:tcPr>
            <w:tcW w:w="709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91A62" w:rsidRPr="004C0225" w:rsidTr="008972E9">
        <w:tc>
          <w:tcPr>
            <w:tcW w:w="567" w:type="dxa"/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2. félév összesen:</w:t>
            </w:r>
          </w:p>
        </w:tc>
        <w:tc>
          <w:tcPr>
            <w:tcW w:w="709" w:type="dxa"/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55" w:type="dxa"/>
            <w:shd w:val="clear" w:color="auto" w:fill="BFBFBF"/>
          </w:tcPr>
          <w:p w:rsidR="00491A62" w:rsidRPr="001A083A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491A62" w:rsidRPr="004C0225" w:rsidTr="008972E9">
        <w:tc>
          <w:tcPr>
            <w:tcW w:w="567" w:type="dxa"/>
            <w:shd w:val="clear" w:color="auto" w:fill="BFBFBF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  <w:r w:rsidRPr="004C022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491A62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4C0225">
              <w:rPr>
                <w:sz w:val="20"/>
                <w:szCs w:val="20"/>
              </w:rPr>
              <w:t>*15</w:t>
            </w:r>
            <w:r>
              <w:rPr>
                <w:sz w:val="20"/>
                <w:szCs w:val="20"/>
              </w:rPr>
              <w:t>=</w:t>
            </w:r>
          </w:p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auto" w:fill="BFBFBF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491A62" w:rsidRPr="004C0225" w:rsidRDefault="00491A62" w:rsidP="00491A6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855" w:type="dxa"/>
            <w:shd w:val="clear" w:color="auto" w:fill="BFBFBF"/>
          </w:tcPr>
          <w:p w:rsidR="00491A62" w:rsidRPr="005434D5" w:rsidRDefault="00491A62" w:rsidP="00491A6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0456AF" w:rsidRDefault="000456AF"/>
    <w:sectPr w:rsidR="000456AF" w:rsidSect="0004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73"/>
    <w:rsid w:val="000456AF"/>
    <w:rsid w:val="000C6A8D"/>
    <w:rsid w:val="000D3884"/>
    <w:rsid w:val="0023572C"/>
    <w:rsid w:val="002A45FB"/>
    <w:rsid w:val="002B2BA7"/>
    <w:rsid w:val="00327E52"/>
    <w:rsid w:val="00413173"/>
    <w:rsid w:val="004312F4"/>
    <w:rsid w:val="00490CAC"/>
    <w:rsid w:val="00491A62"/>
    <w:rsid w:val="004A284C"/>
    <w:rsid w:val="004A78D1"/>
    <w:rsid w:val="004E460D"/>
    <w:rsid w:val="0057058A"/>
    <w:rsid w:val="005F32C6"/>
    <w:rsid w:val="00655D4F"/>
    <w:rsid w:val="007A3147"/>
    <w:rsid w:val="00813FD6"/>
    <w:rsid w:val="008815D7"/>
    <w:rsid w:val="008A7572"/>
    <w:rsid w:val="00970E5F"/>
    <w:rsid w:val="00991287"/>
    <w:rsid w:val="009F23ED"/>
    <w:rsid w:val="00C93656"/>
    <w:rsid w:val="00C97C45"/>
    <w:rsid w:val="00CB4FF6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8249"/>
  <w15:docId w15:val="{04DAA183-03E6-4F41-8899-5FC0ED6F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</dc:creator>
  <cp:lastModifiedBy>Microsoft Office-felhasználó</cp:lastModifiedBy>
  <cp:revision>4</cp:revision>
  <dcterms:created xsi:type="dcterms:W3CDTF">2018-09-09T04:20:00Z</dcterms:created>
  <dcterms:modified xsi:type="dcterms:W3CDTF">2018-09-10T07:28:00Z</dcterms:modified>
</cp:coreProperties>
</file>