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086B95" w:rsidRDefault="0041315F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Po</w:t>
      </w:r>
      <w:r w:rsidR="00086B95">
        <w:rPr>
          <w:b/>
          <w:sz w:val="24"/>
        </w:rPr>
        <w:t>lgári eljárásjogi alapismeretek</w:t>
      </w:r>
    </w:p>
    <w:p w:rsidR="0010535D" w:rsidRPr="00086B95" w:rsidRDefault="00CD0200">
      <w:pPr>
        <w:spacing w:before="120"/>
        <w:jc w:val="center"/>
        <w:rPr>
          <w:i/>
          <w:sz w:val="24"/>
        </w:rPr>
      </w:pPr>
      <w:r w:rsidRPr="00086B95">
        <w:rPr>
          <w:i/>
          <w:sz w:val="24"/>
        </w:rPr>
        <w:t>Jogi felsőoktatási szakképzés</w:t>
      </w:r>
      <w:r w:rsidR="00086B95" w:rsidRPr="00086B95">
        <w:rPr>
          <w:i/>
          <w:sz w:val="24"/>
        </w:rPr>
        <w:t xml:space="preserve"> (nappali)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10535D" w:rsidRDefault="004E6420">
            <w:pPr>
              <w:spacing w:after="0" w:line="240" w:lineRule="auto"/>
            </w:pPr>
            <w:r>
              <w:t>Polgári eljárásjogi alapismeretek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AC" w:rsidRDefault="0077591B" w:rsidP="00577982">
            <w:pPr>
              <w:spacing w:after="0" w:line="240" w:lineRule="auto"/>
              <w:rPr>
                <w:b/>
                <w:color w:val="000000" w:themeColor="text1"/>
              </w:rPr>
            </w:pPr>
            <w:r w:rsidRPr="00C93B2C">
              <w:rPr>
                <w:b/>
                <w:color w:val="000000" w:themeColor="text1"/>
              </w:rPr>
              <w:t>Tantárgy Neptun kódja:</w:t>
            </w:r>
          </w:p>
          <w:p w:rsidR="00577982" w:rsidRDefault="00C915A9" w:rsidP="0057798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AJPOE822JFN</w:t>
            </w:r>
            <w:r w:rsidR="004E6420">
              <w:rPr>
                <w:color w:val="000000" w:themeColor="text1"/>
              </w:rPr>
              <w:t>2</w:t>
            </w:r>
            <w:r w:rsidR="00A121AC">
              <w:rPr>
                <w:color w:val="000000" w:themeColor="text1"/>
              </w:rPr>
              <w:t xml:space="preserve"> (nappali)</w:t>
            </w:r>
          </w:p>
          <w:p w:rsidR="001364D1" w:rsidRPr="00C93B2C" w:rsidRDefault="0077591B" w:rsidP="00577982">
            <w:pPr>
              <w:spacing w:after="0" w:line="240" w:lineRule="auto"/>
              <w:rPr>
                <w:color w:val="000000" w:themeColor="text1"/>
              </w:rPr>
            </w:pPr>
            <w:r w:rsidRPr="00C93B2C">
              <w:rPr>
                <w:b/>
                <w:color w:val="000000" w:themeColor="text1"/>
              </w:rPr>
              <w:t>Tárgyfelelős intézet:</w:t>
            </w:r>
            <w:r w:rsidRPr="00C93B2C">
              <w:rPr>
                <w:color w:val="000000" w:themeColor="text1"/>
              </w:rPr>
              <w:t xml:space="preserve"> </w:t>
            </w:r>
            <w:r w:rsidR="004E6420">
              <w:rPr>
                <w:color w:val="000000" w:themeColor="text1"/>
              </w:rPr>
              <w:t>Európai és Nemzetközi Jogi Intézet Polgári Eljárásjogi Tanszék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  <w:r w:rsidR="00CD0200">
              <w:t>kötelező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Tárgyfelelős:</w:t>
            </w:r>
            <w:r w:rsidR="00CD0200">
              <w:t xml:space="preserve"> </w:t>
            </w:r>
            <w:r w:rsidR="004E6420">
              <w:t xml:space="preserve">Turkovicsné </w:t>
            </w:r>
            <w:r w:rsidR="00A93136">
              <w:t xml:space="preserve">Dr. </w:t>
            </w:r>
            <w:r w:rsidR="004E6420">
              <w:t>Nagy Adrienn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E05044" w:rsidRDefault="0077591B">
            <w:pPr>
              <w:spacing w:after="0" w:line="240" w:lineRule="auto"/>
              <w:rPr>
                <w:color w:val="000000" w:themeColor="text1"/>
              </w:rPr>
            </w:pPr>
            <w:r w:rsidRPr="00E05044">
              <w:rPr>
                <w:b/>
                <w:color w:val="000000" w:themeColor="text1"/>
              </w:rPr>
              <w:t>Közreműködő oktató(k):</w:t>
            </w:r>
            <w:r w:rsidR="00A43A91">
              <w:rPr>
                <w:color w:val="000000" w:themeColor="text1"/>
              </w:rPr>
              <w:t xml:space="preserve"> d</w:t>
            </w:r>
            <w:r w:rsidR="004E6420">
              <w:rPr>
                <w:color w:val="000000" w:themeColor="text1"/>
              </w:rPr>
              <w:t>r. Tóth Barbara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3D006B">
              <w:t>2</w:t>
            </w:r>
            <w:r w:rsidR="00CD0200">
              <w:t>. 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  <w:r w:rsidR="004E6420">
              <w:t>Polgári jogi alapismeretek I.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1AC" w:rsidRDefault="00C71356">
            <w:pPr>
              <w:spacing w:after="0" w:line="240" w:lineRule="auto"/>
            </w:pPr>
            <w:r>
              <w:rPr>
                <w:b/>
              </w:rPr>
              <w:t>Óraszám</w:t>
            </w:r>
            <w:r w:rsidR="0077591B">
              <w:rPr>
                <w:b/>
              </w:rPr>
              <w:t>:</w:t>
            </w:r>
          </w:p>
          <w:p w:rsidR="0010535D" w:rsidRDefault="00A121AC">
            <w:pPr>
              <w:spacing w:after="0" w:line="240" w:lineRule="auto"/>
            </w:pPr>
            <w:r>
              <w:t xml:space="preserve">nappali: </w:t>
            </w:r>
            <w:r w:rsidR="00A25C02">
              <w:t>4</w:t>
            </w:r>
            <w:r w:rsidR="00E4045E">
              <w:t xml:space="preserve"> </w:t>
            </w:r>
            <w:r w:rsidR="00CE2397">
              <w:t xml:space="preserve">óra / </w:t>
            </w:r>
            <w:r w:rsidR="00A25C02">
              <w:t>hét</w:t>
            </w:r>
          </w:p>
          <w:p w:rsidR="00A121AC" w:rsidRDefault="00A121AC">
            <w:pPr>
              <w:spacing w:after="0" w:line="240" w:lineRule="auto"/>
            </w:pPr>
            <w:r>
              <w:t>levelező: 20 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A43A91">
              <w:t>kollokvium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  <w:r w:rsidR="004E6420"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D32F7">
            <w:pPr>
              <w:spacing w:after="0" w:line="240" w:lineRule="auto"/>
            </w:pPr>
            <w:r>
              <w:rPr>
                <w:b/>
              </w:rPr>
              <w:t>Munkarend</w:t>
            </w:r>
            <w:r w:rsidR="0077591B">
              <w:rPr>
                <w:b/>
              </w:rPr>
              <w:t>:</w:t>
            </w:r>
            <w:r w:rsidR="00CD0200">
              <w:t xml:space="preserve"> </w:t>
            </w:r>
            <w:r w:rsidR="00A25C02">
              <w:t>nappali</w:t>
            </w:r>
            <w:r w:rsidR="00A121AC">
              <w:t>/levelező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CD6F30" w:rsidRDefault="004E6420" w:rsidP="004F6810">
            <w:pPr>
              <w:spacing w:after="0" w:line="240" w:lineRule="auto"/>
              <w:rPr>
                <w:rFonts w:eastAsia="Times New Roman"/>
                <w:lang w:eastAsia="hu-HU"/>
              </w:rPr>
            </w:pPr>
            <w:r w:rsidRPr="004E6420">
              <w:rPr>
                <w:rFonts w:eastAsia="Times New Roman"/>
                <w:lang w:eastAsia="hu-HU"/>
              </w:rPr>
              <w:t>Megismertetni a hallgatókkal a polgári peres és nemperes eljárások legfontosabb szabályait, intézményrendszerét olyan terjedelemben és mélységben, ahogyan arra a jogi asszisztensként végzett hallgatóknak későbbi szakmájuk gyakorlása során szükségük lesz. A tantárgy keretében a hallgatók elsajátíthatják a határozatokkal kapcsolatos általános szabályokat, az egyszerűbb határozatok szerkesztésének technikáit. A tantárgy további célja a polgári eljárásjog által szabályozott egyéb beadványok, okiratok szerkesztésének elsajátítása.</w:t>
            </w:r>
          </w:p>
          <w:p w:rsidR="00623B98" w:rsidRDefault="00623B98" w:rsidP="004F6810">
            <w:pPr>
              <w:spacing w:after="0" w:line="240" w:lineRule="auto"/>
              <w:rPr>
                <w:b/>
              </w:rPr>
            </w:pPr>
          </w:p>
          <w:p w:rsidR="00A25C02" w:rsidRPr="00623B98" w:rsidRDefault="00623B98" w:rsidP="004F6810">
            <w:pPr>
              <w:spacing w:after="0" w:line="240" w:lineRule="auto"/>
              <w:rPr>
                <w:b/>
              </w:rPr>
            </w:pPr>
            <w:r w:rsidRPr="00792807">
              <w:rPr>
                <w:b/>
              </w:rPr>
              <w:t>Fejlesztendő kompetenciák:</w:t>
            </w:r>
          </w:p>
          <w:p w:rsidR="00623B98" w:rsidRPr="00792807" w:rsidRDefault="00623B98" w:rsidP="00623B98">
            <w:pPr>
              <w:spacing w:after="0" w:line="240" w:lineRule="auto"/>
            </w:pPr>
            <w:r w:rsidRPr="00792807">
              <w:rPr>
                <w:b/>
                <w:i/>
              </w:rPr>
              <w:t>tudás:</w:t>
            </w:r>
            <w:r w:rsidRPr="00792807">
              <w:t xml:space="preserve"> T1; T5; T6; T8; T9; </w:t>
            </w:r>
          </w:p>
          <w:p w:rsidR="00623B98" w:rsidRPr="00792807" w:rsidRDefault="00623B98" w:rsidP="00623B98">
            <w:pPr>
              <w:spacing w:after="0" w:line="240" w:lineRule="auto"/>
              <w:rPr>
                <w:b/>
                <w:i/>
              </w:rPr>
            </w:pPr>
            <w:r w:rsidRPr="00792807">
              <w:rPr>
                <w:b/>
                <w:i/>
              </w:rPr>
              <w:t xml:space="preserve">képesség: </w:t>
            </w:r>
            <w:r w:rsidRPr="00792807">
              <w:t>K1; K2; K4</w:t>
            </w:r>
            <w:proofErr w:type="gramStart"/>
            <w:r w:rsidRPr="00792807">
              <w:t>;K5</w:t>
            </w:r>
            <w:proofErr w:type="gramEnd"/>
            <w:r w:rsidRPr="00792807">
              <w:t>;K7; K8; K9;K11;K13; K16; K18;K19;K20;K22; K23;K24;</w:t>
            </w:r>
          </w:p>
          <w:p w:rsidR="00623B98" w:rsidRPr="00792807" w:rsidRDefault="00623B98" w:rsidP="00623B98">
            <w:pPr>
              <w:spacing w:after="0" w:line="240" w:lineRule="auto"/>
            </w:pPr>
            <w:r w:rsidRPr="00792807">
              <w:rPr>
                <w:b/>
                <w:i/>
              </w:rPr>
              <w:t>attitűd:</w:t>
            </w:r>
            <w:r w:rsidRPr="00792807">
              <w:t xml:space="preserve"> A4;</w:t>
            </w:r>
            <w:r w:rsidR="00C90EB9">
              <w:t xml:space="preserve"> A5;</w:t>
            </w:r>
            <w:r w:rsidRPr="00792807">
              <w:t xml:space="preserve"> A8; A10;</w:t>
            </w:r>
          </w:p>
          <w:p w:rsidR="00623B98" w:rsidRPr="00792807" w:rsidRDefault="00623B98" w:rsidP="00623B98">
            <w:pPr>
              <w:spacing w:after="0" w:line="240" w:lineRule="auto"/>
            </w:pPr>
            <w:r w:rsidRPr="00792807">
              <w:rPr>
                <w:b/>
                <w:i/>
              </w:rPr>
              <w:t>autonómia és felelősség:</w:t>
            </w:r>
            <w:r w:rsidRPr="00792807">
              <w:t xml:space="preserve"> F1</w:t>
            </w:r>
            <w:proofErr w:type="gramStart"/>
            <w:r w:rsidRPr="00792807">
              <w:t>;F2</w:t>
            </w:r>
            <w:proofErr w:type="gramEnd"/>
            <w:r w:rsidRPr="00792807">
              <w:t xml:space="preserve">; F3; </w:t>
            </w:r>
            <w:r>
              <w:t>F6; F7;</w:t>
            </w:r>
          </w:p>
          <w:p w:rsidR="0010535D" w:rsidRDefault="0010535D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CD0200" w:rsidTr="00E0732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95" w:rsidRDefault="00086B95" w:rsidP="00086B95">
            <w:pPr>
              <w:pStyle w:val="Alaprtelmezett"/>
              <w:tabs>
                <w:tab w:val="clear" w:pos="709"/>
              </w:tabs>
              <w:spacing w:before="0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Előadás: hétfő 8:00-10:00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/5. 202.</w:t>
            </w:r>
          </w:p>
          <w:p w:rsidR="00086B95" w:rsidRDefault="00086B95" w:rsidP="00086B95">
            <w:pPr>
              <w:pStyle w:val="Alaprtelmezett"/>
              <w:tabs>
                <w:tab w:val="clear" w:pos="709"/>
              </w:tabs>
              <w:spacing w:before="0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Kedd 12:00-14:00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/1. 311.</w:t>
            </w:r>
          </w:p>
          <w:p w:rsidR="00086B95" w:rsidRDefault="00086B95" w:rsidP="00086B95">
            <w:pPr>
              <w:pStyle w:val="Alaprtelmezett"/>
              <w:tabs>
                <w:tab w:val="clear" w:pos="709"/>
              </w:tabs>
              <w:spacing w:before="0"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  <w:p w:rsidR="00C90EB9" w:rsidRPr="00DE7525" w:rsidRDefault="00086B95" w:rsidP="00DE7525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 február 11. </w:t>
            </w:r>
            <w:r w:rsidR="00C90EB9" w:rsidRPr="00943A8E">
              <w:rPr>
                <w:rFonts w:ascii="Times New Roman" w:hAnsi="Times New Roman"/>
                <w:sz w:val="24"/>
                <w:szCs w:val="24"/>
              </w:rPr>
              <w:t>A polgári eljá</w:t>
            </w:r>
            <w:r w:rsidR="00C90EB9">
              <w:rPr>
                <w:rFonts w:ascii="Times New Roman" w:hAnsi="Times New Roman"/>
                <w:sz w:val="24"/>
                <w:szCs w:val="24"/>
              </w:rPr>
              <w:t>rásjog alapfogalmai, forrásai.</w:t>
            </w:r>
            <w:r w:rsidR="00C90EB9" w:rsidRPr="004E6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420" w:rsidRPr="004E6420">
              <w:rPr>
                <w:rFonts w:ascii="Times New Roman" w:hAnsi="Times New Roman"/>
                <w:sz w:val="24"/>
                <w:szCs w:val="24"/>
              </w:rPr>
              <w:t>A polgári peres és nemperes eljárások elhatárolása.</w:t>
            </w:r>
            <w:r w:rsidR="00DE7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EB9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 február 12. </w:t>
            </w:r>
            <w:r w:rsidR="007F658B">
              <w:rPr>
                <w:rFonts w:ascii="Times New Roman" w:hAnsi="Times New Roman"/>
                <w:sz w:val="24"/>
                <w:szCs w:val="24"/>
              </w:rPr>
              <w:t>A polgári perjog alapelvei</w:t>
            </w:r>
            <w:r w:rsidR="00C90E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0200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 február 18. </w:t>
            </w:r>
            <w:r w:rsidR="007F658B">
              <w:rPr>
                <w:rFonts w:ascii="Times New Roman" w:hAnsi="Times New Roman"/>
                <w:sz w:val="24"/>
                <w:szCs w:val="24"/>
              </w:rPr>
              <w:t>A bírák kizárása</w:t>
            </w:r>
            <w:r w:rsidR="00C90E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658B" w:rsidRDefault="00086B95" w:rsidP="00BF18DB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 w:rsidRPr="007F658B">
              <w:rPr>
                <w:rFonts w:ascii="Times New Roman" w:hAnsi="Times New Roman"/>
                <w:sz w:val="24"/>
                <w:szCs w:val="24"/>
              </w:rPr>
              <w:t xml:space="preserve">2019. február 19. </w:t>
            </w:r>
            <w:r w:rsidR="007F658B" w:rsidRPr="007F658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7F658B" w:rsidRPr="007F658B">
              <w:rPr>
                <w:rFonts w:ascii="Times New Roman" w:hAnsi="Times New Roman"/>
                <w:sz w:val="24"/>
                <w:szCs w:val="24"/>
              </w:rPr>
              <w:t xml:space="preserve">polgári per alanyai: a </w:t>
            </w:r>
            <w:r w:rsidR="007F658B" w:rsidRPr="007F658B">
              <w:rPr>
                <w:rFonts w:ascii="Times New Roman" w:hAnsi="Times New Roman"/>
                <w:sz w:val="24"/>
                <w:szCs w:val="24"/>
              </w:rPr>
              <w:t>bíróság</w:t>
            </w:r>
            <w:r w:rsidR="007F658B" w:rsidRPr="007F658B">
              <w:rPr>
                <w:rFonts w:ascii="Times New Roman" w:hAnsi="Times New Roman"/>
                <w:sz w:val="24"/>
                <w:szCs w:val="24"/>
              </w:rPr>
              <w:t xml:space="preserve">ok és hatáskörük. </w:t>
            </w:r>
          </w:p>
          <w:p w:rsidR="00C90EB9" w:rsidRPr="007F658B" w:rsidRDefault="00086B95" w:rsidP="00BF18DB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 w:rsidRPr="007F658B">
              <w:rPr>
                <w:rFonts w:ascii="Times New Roman" w:hAnsi="Times New Roman"/>
                <w:sz w:val="24"/>
                <w:szCs w:val="24"/>
              </w:rPr>
              <w:t xml:space="preserve">2019. február 25. </w:t>
            </w:r>
            <w:r w:rsidR="007F658B" w:rsidRPr="007F658B">
              <w:rPr>
                <w:rFonts w:ascii="Times New Roman" w:hAnsi="Times New Roman"/>
                <w:sz w:val="24"/>
                <w:szCs w:val="24"/>
              </w:rPr>
              <w:t xml:space="preserve">Illetékesség a polgári perekben. </w:t>
            </w:r>
          </w:p>
          <w:p w:rsidR="00C90EB9" w:rsidRPr="007F658B" w:rsidRDefault="00086B95" w:rsidP="007F658B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 február 26. </w:t>
            </w:r>
            <w:r w:rsidR="007F658B" w:rsidRPr="00943A8E">
              <w:rPr>
                <w:rFonts w:ascii="Times New Roman" w:hAnsi="Times New Roman"/>
                <w:sz w:val="24"/>
                <w:szCs w:val="24"/>
              </w:rPr>
              <w:t>A peres fele</w:t>
            </w:r>
            <w:r w:rsidR="007F658B">
              <w:rPr>
                <w:rFonts w:ascii="Times New Roman" w:hAnsi="Times New Roman"/>
                <w:sz w:val="24"/>
                <w:szCs w:val="24"/>
              </w:rPr>
              <w:t xml:space="preserve">k és az eljárás egyéb alanyai. </w:t>
            </w:r>
          </w:p>
          <w:p w:rsidR="00C90EB9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 március 4. </w:t>
            </w:r>
            <w:r w:rsidR="007F658B" w:rsidRPr="007F658B">
              <w:rPr>
                <w:rFonts w:ascii="Times New Roman" w:hAnsi="Times New Roman"/>
                <w:sz w:val="24"/>
                <w:szCs w:val="24"/>
              </w:rPr>
              <w:t>A perbeli képviselet.</w:t>
            </w:r>
            <w:r w:rsidR="007F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EB9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2019.március 5. </w:t>
            </w:r>
            <w:r w:rsidR="007F658B" w:rsidRPr="009A05F6">
              <w:rPr>
                <w:rFonts w:ascii="Times New Roman" w:hAnsi="Times New Roman"/>
                <w:sz w:val="24"/>
                <w:szCs w:val="24"/>
              </w:rPr>
              <w:t>A perköltség fogalma és viselése.</w:t>
            </w:r>
            <w:r w:rsidR="007F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EB9" w:rsidRPr="00C90EB9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 március 11. </w:t>
            </w:r>
            <w:r w:rsidR="007F658B" w:rsidRPr="009A05F6">
              <w:rPr>
                <w:rFonts w:ascii="Times New Roman" w:hAnsi="Times New Roman"/>
                <w:sz w:val="24"/>
                <w:szCs w:val="24"/>
              </w:rPr>
              <w:t>Költségkedvezmények</w:t>
            </w:r>
            <w:r w:rsidR="007F658B">
              <w:rPr>
                <w:rFonts w:ascii="Times New Roman" w:hAnsi="Times New Roman"/>
                <w:sz w:val="24"/>
                <w:szCs w:val="24"/>
              </w:rPr>
              <w:t>.</w:t>
            </w:r>
            <w:r w:rsidR="007F658B" w:rsidRPr="004B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58B" w:rsidRDefault="00086B95" w:rsidP="00FB58E4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 w:rsidRPr="007F658B">
              <w:rPr>
                <w:rFonts w:ascii="Times New Roman" w:hAnsi="Times New Roman"/>
                <w:sz w:val="24"/>
                <w:szCs w:val="24"/>
              </w:rPr>
              <w:t xml:space="preserve">2019. március 12. </w:t>
            </w:r>
            <w:r w:rsidR="007F658B" w:rsidRPr="007F658B">
              <w:rPr>
                <w:rFonts w:ascii="Times New Roman" w:hAnsi="Times New Roman"/>
                <w:sz w:val="24"/>
                <w:szCs w:val="24"/>
              </w:rPr>
              <w:t>A kereset és a perindítás.</w:t>
            </w:r>
            <w:r w:rsidR="007F658B" w:rsidRPr="007F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EB9" w:rsidRPr="007F658B" w:rsidRDefault="00086B95" w:rsidP="00FB58E4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 w:rsidRPr="007F658B">
              <w:rPr>
                <w:rFonts w:ascii="Times New Roman" w:hAnsi="Times New Roman"/>
                <w:sz w:val="24"/>
                <w:szCs w:val="24"/>
              </w:rPr>
              <w:t xml:space="preserve">2019. március 18. </w:t>
            </w:r>
            <w:r w:rsidR="007F658B" w:rsidRPr="007F658B">
              <w:rPr>
                <w:rFonts w:ascii="Times New Roman" w:hAnsi="Times New Roman"/>
                <w:sz w:val="24"/>
                <w:szCs w:val="24"/>
              </w:rPr>
              <w:t>A perfelvételi szak.</w:t>
            </w:r>
            <w:r w:rsidR="007F658B" w:rsidRPr="007F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58B" w:rsidRPr="00C90EB9" w:rsidRDefault="00086B95" w:rsidP="007F658B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 március 19. </w:t>
            </w:r>
            <w:r w:rsidR="007F658B" w:rsidRPr="004B6EFC">
              <w:rPr>
                <w:rFonts w:ascii="Times New Roman" w:hAnsi="Times New Roman"/>
                <w:sz w:val="24"/>
                <w:szCs w:val="24"/>
              </w:rPr>
              <w:t>Az érdemi tárgyalási szak. Eltérések a járásbíróságon jogi képviselő nélkül eljáró fél esetén</w:t>
            </w:r>
            <w:r w:rsidR="007F658B" w:rsidRPr="004B6EFC">
              <w:rPr>
                <w:rFonts w:ascii="Times New Roman" w:eastAsia="Calibri" w:hAnsi="Times New Roman"/>
                <w:noProof/>
                <w:sz w:val="24"/>
                <w:szCs w:val="24"/>
              </w:rPr>
              <w:t>.</w:t>
            </w:r>
          </w:p>
          <w:p w:rsidR="00C90EB9" w:rsidRPr="00C90EB9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2019. március 25. </w:t>
            </w:r>
            <w:r w:rsidR="007F658B" w:rsidRPr="00943A8E">
              <w:rPr>
                <w:rFonts w:ascii="Times New Roman" w:hAnsi="Times New Roman"/>
                <w:sz w:val="24"/>
                <w:szCs w:val="24"/>
              </w:rPr>
              <w:t>A peres eljárás általá</w:t>
            </w:r>
            <w:r w:rsidR="007F658B">
              <w:rPr>
                <w:rFonts w:ascii="Times New Roman" w:hAnsi="Times New Roman"/>
                <w:sz w:val="24"/>
                <w:szCs w:val="24"/>
              </w:rPr>
              <w:t>nos szabályai.</w:t>
            </w:r>
            <w:r w:rsidR="007F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EB9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 március 26. </w:t>
            </w:r>
            <w:r w:rsidR="007F658B" w:rsidRPr="004B6EFC">
              <w:rPr>
                <w:rFonts w:ascii="Times New Roman" w:hAnsi="Times New Roman"/>
                <w:sz w:val="24"/>
                <w:szCs w:val="24"/>
              </w:rPr>
              <w:t>Akadályok az eljárás menetében</w:t>
            </w:r>
            <w:r w:rsidR="007F658B" w:rsidRPr="004B6EFC">
              <w:rPr>
                <w:rFonts w:ascii="Times New Roman" w:eastAsia="Calibri" w:hAnsi="Times New Roman"/>
                <w:noProof/>
                <w:sz w:val="24"/>
                <w:szCs w:val="24"/>
              </w:rPr>
              <w:t>.</w:t>
            </w:r>
            <w:r w:rsidR="007F658B">
              <w:rPr>
                <w:rFonts w:ascii="Times New Roman" w:eastAsia="Calibri" w:hAnsi="Times New Roman"/>
                <w:noProof/>
                <w:sz w:val="24"/>
                <w:szCs w:val="24"/>
              </w:rPr>
              <w:t xml:space="preserve"> </w:t>
            </w:r>
          </w:p>
          <w:p w:rsidR="00086B95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április 1.</w:t>
            </w:r>
            <w:r w:rsidR="007F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658B" w:rsidRPr="007F658B">
              <w:rPr>
                <w:rFonts w:ascii="Times New Roman" w:hAnsi="Times New Roman"/>
                <w:sz w:val="24"/>
                <w:szCs w:val="24"/>
              </w:rPr>
              <w:t xml:space="preserve">A bizonyítás </w:t>
            </w:r>
            <w:r w:rsidR="007F658B">
              <w:rPr>
                <w:rFonts w:ascii="Times New Roman" w:hAnsi="Times New Roman"/>
                <w:sz w:val="24"/>
                <w:szCs w:val="24"/>
              </w:rPr>
              <w:t xml:space="preserve">általános </w:t>
            </w:r>
            <w:r w:rsidR="007F658B" w:rsidRPr="007F658B">
              <w:rPr>
                <w:rFonts w:ascii="Times New Roman" w:hAnsi="Times New Roman"/>
                <w:sz w:val="24"/>
                <w:szCs w:val="24"/>
              </w:rPr>
              <w:t>szabályai.</w:t>
            </w:r>
            <w:r w:rsidR="007F658B">
              <w:rPr>
                <w:rFonts w:ascii="Times New Roman" w:hAnsi="Times New Roman"/>
                <w:sz w:val="24"/>
                <w:szCs w:val="24"/>
              </w:rPr>
              <w:t xml:space="preserve"> Tanúbizonyítás.</w:t>
            </w:r>
          </w:p>
          <w:p w:rsidR="00086B95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április 2.</w:t>
            </w:r>
            <w:r w:rsidR="007F658B">
              <w:rPr>
                <w:rFonts w:ascii="Times New Roman" w:hAnsi="Times New Roman"/>
                <w:sz w:val="24"/>
                <w:szCs w:val="24"/>
              </w:rPr>
              <w:t xml:space="preserve"> Szakértők, okiratok, szemle.</w:t>
            </w:r>
          </w:p>
          <w:p w:rsidR="00086B95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április 8.</w:t>
            </w:r>
            <w:r w:rsidR="007F6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DC6" w:rsidRPr="009A05F6">
              <w:rPr>
                <w:rFonts w:ascii="Times New Roman" w:hAnsi="Times New Roman"/>
                <w:sz w:val="24"/>
                <w:szCs w:val="24"/>
              </w:rPr>
              <w:t>A bíróság határozatai. Az ítélet és a végzés felépítése</w:t>
            </w:r>
            <w:r w:rsidR="003F5D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6B95" w:rsidRPr="003F5DC6" w:rsidRDefault="00086B95" w:rsidP="003F5DC6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2019. április 9.</w:t>
            </w:r>
            <w:r w:rsidR="003F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DC6" w:rsidRPr="00762BCC">
              <w:rPr>
                <w:rFonts w:ascii="Times New Roman" w:hAnsi="Times New Roman"/>
                <w:sz w:val="24"/>
                <w:szCs w:val="24"/>
              </w:rPr>
              <w:t>A határozatokhoz fűződő joghatások</w:t>
            </w:r>
            <w:r w:rsidR="003F5DC6" w:rsidRPr="00762BCC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086B95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április 15.</w:t>
            </w:r>
            <w:r w:rsidR="003F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DC6" w:rsidRPr="00C90EB9">
              <w:rPr>
                <w:sz w:val="24"/>
                <w:szCs w:val="24"/>
              </w:rPr>
              <w:t>A perorvoslatok rendszere. A fellebbezés, mint rendes perorvoslat.</w:t>
            </w:r>
          </w:p>
          <w:p w:rsidR="00086B95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április 16.</w:t>
            </w:r>
            <w:r w:rsidR="003F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DC6" w:rsidRPr="00C90EB9">
              <w:rPr>
                <w:sz w:val="24"/>
                <w:szCs w:val="24"/>
              </w:rPr>
              <w:t>A rendkívüli perorvoslatok.</w:t>
            </w:r>
          </w:p>
          <w:p w:rsidR="00086B95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április 22. Ünnepnap</w:t>
            </w:r>
          </w:p>
          <w:p w:rsidR="00086B95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 április 23. </w:t>
            </w:r>
            <w:r w:rsidR="003F5DC6">
              <w:rPr>
                <w:rFonts w:ascii="Times New Roman" w:hAnsi="Times New Roman"/>
                <w:sz w:val="24"/>
                <w:szCs w:val="24"/>
              </w:rPr>
              <w:t>Bevezetés a Pp. különös részébe.</w:t>
            </w:r>
            <w:r w:rsidR="003F5DC6">
              <w:rPr>
                <w:rFonts w:ascii="Times New Roman" w:hAnsi="Times New Roman"/>
                <w:sz w:val="24"/>
                <w:szCs w:val="24"/>
              </w:rPr>
              <w:t xml:space="preserve"> A személyállapottal kapcsolatos perek.</w:t>
            </w:r>
          </w:p>
          <w:p w:rsidR="00086B95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április 29.</w:t>
            </w:r>
            <w:r w:rsidR="003F5DC6">
              <w:rPr>
                <w:rFonts w:ascii="Times New Roman" w:hAnsi="Times New Roman"/>
                <w:sz w:val="24"/>
                <w:szCs w:val="24"/>
              </w:rPr>
              <w:t xml:space="preserve"> Személyiségvédelmi perek.</w:t>
            </w:r>
          </w:p>
          <w:p w:rsidR="00086B95" w:rsidRDefault="00086B95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április 30.</w:t>
            </w:r>
            <w:r w:rsidR="003F5D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F5DC6">
              <w:rPr>
                <w:rFonts w:ascii="Times New Roman" w:hAnsi="Times New Roman"/>
                <w:sz w:val="24"/>
                <w:szCs w:val="24"/>
              </w:rPr>
              <w:t>Kollektív</w:t>
            </w:r>
            <w:proofErr w:type="gramEnd"/>
            <w:r w:rsidR="003F5DC6">
              <w:rPr>
                <w:rFonts w:ascii="Times New Roman" w:hAnsi="Times New Roman"/>
                <w:sz w:val="24"/>
                <w:szCs w:val="24"/>
              </w:rPr>
              <w:t xml:space="preserve"> igényérvényesítés. Munkaügyi perek.</w:t>
            </w:r>
          </w:p>
          <w:p w:rsidR="003F5DC6" w:rsidRPr="003F5DC6" w:rsidRDefault="00086B95" w:rsidP="003F5DC6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 </w:t>
            </w:r>
            <w:r w:rsidR="007F658B">
              <w:rPr>
                <w:rFonts w:ascii="Times New Roman" w:hAnsi="Times New Roman"/>
                <w:sz w:val="24"/>
                <w:szCs w:val="24"/>
              </w:rPr>
              <w:t>május 6.</w:t>
            </w:r>
            <w:r w:rsidR="003F5DC6">
              <w:rPr>
                <w:rFonts w:ascii="Times New Roman" w:hAnsi="Times New Roman"/>
                <w:sz w:val="24"/>
                <w:szCs w:val="24"/>
              </w:rPr>
              <w:t xml:space="preserve"> Összefoglalás.</w:t>
            </w:r>
          </w:p>
          <w:p w:rsidR="007F658B" w:rsidRDefault="007F658B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május 7.</w:t>
            </w:r>
            <w:r w:rsidR="003F5DC6">
              <w:rPr>
                <w:rFonts w:ascii="Times New Roman" w:hAnsi="Times New Roman"/>
                <w:sz w:val="24"/>
                <w:szCs w:val="24"/>
              </w:rPr>
              <w:t xml:space="preserve"> Zárthelyi dolgozat.</w:t>
            </w:r>
          </w:p>
          <w:p w:rsidR="007F658B" w:rsidRDefault="007F658B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május 13.</w:t>
            </w:r>
            <w:r w:rsidR="003F5DC6">
              <w:rPr>
                <w:rFonts w:ascii="Times New Roman" w:hAnsi="Times New Roman"/>
                <w:sz w:val="24"/>
                <w:szCs w:val="24"/>
              </w:rPr>
              <w:t xml:space="preserve"> Aláíráspótlás.</w:t>
            </w:r>
          </w:p>
          <w:p w:rsidR="007F658B" w:rsidRPr="00CD6F30" w:rsidRDefault="007F658B" w:rsidP="00C90EB9">
            <w:pPr>
              <w:pStyle w:val="Alaprtelmezett"/>
              <w:numPr>
                <w:ilvl w:val="0"/>
                <w:numId w:val="4"/>
              </w:numPr>
              <w:tabs>
                <w:tab w:val="clear" w:pos="709"/>
              </w:tabs>
              <w:spacing w:before="0" w:after="0" w:line="240" w:lineRule="auto"/>
              <w:ind w:left="342" w:hanging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 május 14.</w:t>
            </w:r>
            <w:r w:rsidR="003F5DC6">
              <w:rPr>
                <w:rFonts w:ascii="Times New Roman" w:hAnsi="Times New Roman"/>
                <w:sz w:val="24"/>
                <w:szCs w:val="24"/>
              </w:rPr>
              <w:t xml:space="preserve"> Pótzárthelyi dolgozat</w:t>
            </w:r>
            <w:bookmarkStart w:id="0" w:name="_GoBack"/>
            <w:bookmarkEnd w:id="0"/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D461B4" w:rsidRDefault="0077591B">
            <w:pPr>
              <w:spacing w:after="0" w:line="240" w:lineRule="auto"/>
              <w:rPr>
                <w:b/>
              </w:rPr>
            </w:pPr>
            <w:r w:rsidRPr="00D461B4">
              <w:rPr>
                <w:b/>
              </w:rPr>
              <w:lastRenderedPageBreak/>
              <w:t>Félévközi számonkérés módja és értékelése:</w:t>
            </w:r>
          </w:p>
          <w:p w:rsidR="0010535D" w:rsidRPr="00D461B4" w:rsidRDefault="00C90EB9">
            <w:pPr>
              <w:spacing w:after="0" w:line="240" w:lineRule="auto"/>
            </w:pPr>
            <w:r w:rsidRPr="00D461B4">
              <w:t>írásbeli kollokvium</w:t>
            </w:r>
          </w:p>
          <w:p w:rsidR="0010535D" w:rsidRPr="00D461B4" w:rsidRDefault="0077591B">
            <w:pPr>
              <w:spacing w:after="0" w:line="240" w:lineRule="auto"/>
              <w:rPr>
                <w:b/>
              </w:rPr>
            </w:pPr>
            <w:r w:rsidRPr="00D461B4">
              <w:rPr>
                <w:b/>
              </w:rPr>
              <w:t>Gyakorlati jegy / kollokvium teljesítésének módja, értékelése:</w:t>
            </w:r>
          </w:p>
          <w:p w:rsidR="00C90EB9" w:rsidRPr="00657F09" w:rsidRDefault="00C90EB9" w:rsidP="00C90EB9">
            <w:pPr>
              <w:pStyle w:val="296"/>
              <w:spacing w:line="240" w:lineRule="auto"/>
              <w:ind w:right="-1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A </w:t>
            </w:r>
            <w:r w:rsidRPr="00657F09">
              <w:rPr>
                <w:sz w:val="24"/>
                <w:szCs w:val="24"/>
                <w:lang w:val="hu-HU"/>
              </w:rPr>
              <w:t>kollokvium az előadások anyagára és a kötelező irodalomra épül, ahol a hallgató számot ad arról, h</w:t>
            </w:r>
            <w:r>
              <w:rPr>
                <w:sz w:val="24"/>
                <w:szCs w:val="24"/>
                <w:lang w:val="hu-HU"/>
              </w:rPr>
              <w:t xml:space="preserve">ogy </w:t>
            </w:r>
            <w:r w:rsidRPr="00657F09">
              <w:rPr>
                <w:sz w:val="24"/>
                <w:szCs w:val="24"/>
                <w:lang w:val="hu-HU"/>
              </w:rPr>
              <w:t xml:space="preserve">az adott félév anyagát milyen fokban </w:t>
            </w:r>
            <w:r>
              <w:rPr>
                <w:sz w:val="24"/>
                <w:szCs w:val="24"/>
                <w:lang w:val="hu-HU"/>
              </w:rPr>
              <w:t>sajátította el</w:t>
            </w:r>
            <w:r w:rsidRPr="00657F09">
              <w:rPr>
                <w:sz w:val="24"/>
                <w:szCs w:val="24"/>
                <w:lang w:val="hu-HU"/>
              </w:rPr>
              <w:t xml:space="preserve">. </w:t>
            </w:r>
          </w:p>
          <w:p w:rsidR="00C90EB9" w:rsidRDefault="00C90EB9" w:rsidP="00C90EB9">
            <w:pPr>
              <w:pStyle w:val="296"/>
              <w:spacing w:line="240" w:lineRule="auto"/>
              <w:ind w:right="-1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  <w:r w:rsidRPr="00657F09">
              <w:rPr>
                <w:sz w:val="24"/>
                <w:szCs w:val="24"/>
                <w:lang w:val="hu-HU"/>
              </w:rPr>
              <w:t xml:space="preserve"> vizsga értékelése 1-5-ig terjedő </w:t>
            </w:r>
            <w:r>
              <w:rPr>
                <w:sz w:val="24"/>
                <w:szCs w:val="24"/>
                <w:lang w:val="hu-HU"/>
              </w:rPr>
              <w:t>érdemjeggyel történik, ahol az elégséges</w:t>
            </w:r>
            <w:r w:rsidR="005C44E8">
              <w:rPr>
                <w:sz w:val="24"/>
                <w:szCs w:val="24"/>
                <w:lang w:val="hu-HU"/>
              </w:rPr>
              <w:t xml:space="preserve"> érdemjegy eléréséhez 61%-ot kell elérni</w:t>
            </w:r>
            <w:r>
              <w:rPr>
                <w:sz w:val="24"/>
                <w:szCs w:val="24"/>
                <w:lang w:val="hu-HU"/>
              </w:rPr>
              <w:t>.</w:t>
            </w:r>
          </w:p>
          <w:p w:rsidR="0010535D" w:rsidRPr="00D230F3" w:rsidRDefault="0010535D" w:rsidP="00D230F3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420" w:rsidRDefault="0077591B" w:rsidP="004E6420">
            <w:pPr>
              <w:spacing w:after="0" w:line="240" w:lineRule="auto"/>
              <w:rPr>
                <w:b/>
                <w:color w:val="000000" w:themeColor="text1"/>
              </w:rPr>
            </w:pPr>
            <w:r w:rsidRPr="00CD6F30">
              <w:rPr>
                <w:b/>
                <w:color w:val="000000" w:themeColor="text1"/>
              </w:rPr>
              <w:t>Kötelező irodalom:</w:t>
            </w:r>
            <w:r w:rsidR="004F6810" w:rsidRPr="00CD6F30">
              <w:rPr>
                <w:b/>
                <w:color w:val="000000" w:themeColor="text1"/>
              </w:rPr>
              <w:t xml:space="preserve"> </w:t>
            </w:r>
          </w:p>
          <w:p w:rsidR="005C44E8" w:rsidRDefault="005C44E8" w:rsidP="005C44E8">
            <w:pPr>
              <w:keepNext/>
              <w:spacing w:after="0"/>
              <w:rPr>
                <w:sz w:val="24"/>
                <w:szCs w:val="24"/>
              </w:rPr>
            </w:pPr>
            <w:r w:rsidRPr="004B6EFC">
              <w:rPr>
                <w:sz w:val="24"/>
                <w:szCs w:val="24"/>
              </w:rPr>
              <w:t>Nagy Adrienn, Tóth Barbara, Wopera Zsuzsa: Polgári eljárásjogi alapismeretek, megjelenés alatt</w:t>
            </w:r>
          </w:p>
          <w:p w:rsidR="002B7CF1" w:rsidRPr="00CD6F30" w:rsidRDefault="002B7CF1" w:rsidP="002B7CF1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B4777D" w:rsidRPr="00CD6F30" w:rsidRDefault="0077591B" w:rsidP="00B4777D">
            <w:pPr>
              <w:spacing w:after="0" w:line="240" w:lineRule="auto"/>
              <w:rPr>
                <w:b/>
                <w:color w:val="000000" w:themeColor="text1"/>
              </w:rPr>
            </w:pPr>
            <w:r w:rsidRPr="00CD6F30">
              <w:rPr>
                <w:b/>
                <w:color w:val="000000" w:themeColor="text1"/>
              </w:rPr>
              <w:t>Ajánlott irodalom:</w:t>
            </w:r>
          </w:p>
          <w:p w:rsidR="005C44E8" w:rsidRPr="005C44E8" w:rsidRDefault="005C44E8" w:rsidP="005C44E8">
            <w:pPr>
              <w:pStyle w:val="Listaszerbekezds"/>
              <w:keepNext/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5C44E8">
              <w:rPr>
                <w:sz w:val="24"/>
              </w:rPr>
              <w:t xml:space="preserve">Nagy Adrienn - Wopera Zsuzsa (szerk.): Polgári eljárásjog I., </w:t>
            </w:r>
            <w:proofErr w:type="spellStart"/>
            <w:r w:rsidRPr="005C44E8">
              <w:rPr>
                <w:sz w:val="24"/>
              </w:rPr>
              <w:t>Wolters-Kluwer</w:t>
            </w:r>
            <w:proofErr w:type="spellEnd"/>
            <w:r w:rsidRPr="005C44E8">
              <w:rPr>
                <w:sz w:val="24"/>
              </w:rPr>
              <w:t xml:space="preserve"> Kiadó, Budapest, 2017.</w:t>
            </w:r>
          </w:p>
          <w:p w:rsidR="005C44E8" w:rsidRPr="005C44E8" w:rsidRDefault="005C44E8" w:rsidP="005C44E8">
            <w:pPr>
              <w:pStyle w:val="Listaszerbekezds"/>
              <w:keepNext/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Nagy Adrienn - </w:t>
            </w:r>
            <w:r w:rsidRPr="005C44E8">
              <w:rPr>
                <w:sz w:val="24"/>
                <w:szCs w:val="24"/>
              </w:rPr>
              <w:t xml:space="preserve">Wopera Zsuzsa (szerk.): Polgári eljárásjog II. </w:t>
            </w:r>
            <w:proofErr w:type="spellStart"/>
            <w:r>
              <w:rPr>
                <w:sz w:val="24"/>
                <w:szCs w:val="24"/>
              </w:rPr>
              <w:t>Wolters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Kluwer</w:t>
            </w:r>
            <w:proofErr w:type="spellEnd"/>
            <w:r w:rsidRPr="005C44E8">
              <w:rPr>
                <w:sz w:val="24"/>
                <w:szCs w:val="24"/>
              </w:rPr>
              <w:t>, Budapest 20</w:t>
            </w:r>
            <w:r>
              <w:rPr>
                <w:sz w:val="24"/>
                <w:szCs w:val="24"/>
              </w:rPr>
              <w:t>18</w:t>
            </w:r>
            <w:r w:rsidRPr="005C44E8">
              <w:rPr>
                <w:sz w:val="24"/>
                <w:szCs w:val="24"/>
              </w:rPr>
              <w:t>.</w:t>
            </w:r>
          </w:p>
          <w:p w:rsidR="005C44E8" w:rsidRPr="005C44E8" w:rsidRDefault="005C44E8" w:rsidP="005C44E8">
            <w:pPr>
              <w:pStyle w:val="Listaszerbekezds"/>
              <w:keepNext/>
              <w:numPr>
                <w:ilvl w:val="0"/>
                <w:numId w:val="31"/>
              </w:numPr>
              <w:spacing w:after="0"/>
              <w:rPr>
                <w:sz w:val="24"/>
                <w:szCs w:val="24"/>
              </w:rPr>
            </w:pPr>
            <w:r w:rsidRPr="005C44E8">
              <w:rPr>
                <w:sz w:val="24"/>
                <w:szCs w:val="24"/>
              </w:rPr>
              <w:t>Szabó Péter (szerk.): Különleges perek; HVG-ORAC Kiadó, Budapest 2011.</w:t>
            </w:r>
          </w:p>
          <w:p w:rsidR="0010535D" w:rsidRPr="005C44E8" w:rsidRDefault="005C44E8" w:rsidP="005C44E8">
            <w:pPr>
              <w:pStyle w:val="Listaszerbekezds"/>
              <w:numPr>
                <w:ilvl w:val="0"/>
                <w:numId w:val="31"/>
              </w:numPr>
              <w:tabs>
                <w:tab w:val="left" w:pos="0"/>
                <w:tab w:val="left" w:pos="426"/>
              </w:tabs>
              <w:spacing w:after="0"/>
              <w:rPr>
                <w:sz w:val="24"/>
                <w:szCs w:val="24"/>
              </w:rPr>
            </w:pPr>
            <w:r w:rsidRPr="005C44E8">
              <w:rPr>
                <w:sz w:val="24"/>
              </w:rPr>
              <w:t xml:space="preserve">Joseph W. </w:t>
            </w:r>
            <w:proofErr w:type="spellStart"/>
            <w:r w:rsidRPr="005C44E8">
              <w:rPr>
                <w:sz w:val="24"/>
              </w:rPr>
              <w:t>Glannon</w:t>
            </w:r>
            <w:proofErr w:type="spellEnd"/>
            <w:r w:rsidRPr="005C44E8">
              <w:rPr>
                <w:sz w:val="24"/>
              </w:rPr>
              <w:t xml:space="preserve">: </w:t>
            </w:r>
            <w:proofErr w:type="spellStart"/>
            <w:r w:rsidRPr="005C44E8">
              <w:rPr>
                <w:sz w:val="24"/>
              </w:rPr>
              <w:t>Examples</w:t>
            </w:r>
            <w:proofErr w:type="spellEnd"/>
            <w:r w:rsidRPr="005C44E8">
              <w:rPr>
                <w:sz w:val="24"/>
              </w:rPr>
              <w:t xml:space="preserve"> and </w:t>
            </w:r>
            <w:proofErr w:type="spellStart"/>
            <w:r w:rsidRPr="005C44E8">
              <w:rPr>
                <w:sz w:val="24"/>
              </w:rPr>
              <w:t>Explanations</w:t>
            </w:r>
            <w:proofErr w:type="spellEnd"/>
            <w:r w:rsidRPr="005C44E8">
              <w:rPr>
                <w:sz w:val="24"/>
              </w:rPr>
              <w:t xml:space="preserve">: Civil </w:t>
            </w:r>
            <w:proofErr w:type="spellStart"/>
            <w:r w:rsidRPr="005C44E8">
              <w:rPr>
                <w:sz w:val="24"/>
              </w:rPr>
              <w:t>Procedure</w:t>
            </w:r>
            <w:proofErr w:type="spellEnd"/>
            <w:r w:rsidRPr="005C44E8">
              <w:rPr>
                <w:sz w:val="24"/>
              </w:rPr>
              <w:t xml:space="preserve">; </w:t>
            </w:r>
            <w:proofErr w:type="spellStart"/>
            <w:r w:rsidRPr="005C44E8">
              <w:rPr>
                <w:sz w:val="24"/>
              </w:rPr>
              <w:t>Seventh</w:t>
            </w:r>
            <w:proofErr w:type="spellEnd"/>
            <w:r w:rsidRPr="005C44E8">
              <w:rPr>
                <w:sz w:val="24"/>
              </w:rPr>
              <w:t xml:space="preserve"> Edition; </w:t>
            </w:r>
            <w:proofErr w:type="spellStart"/>
            <w:r w:rsidRPr="005C44E8">
              <w:rPr>
                <w:sz w:val="24"/>
              </w:rPr>
              <w:t>Walters</w:t>
            </w:r>
            <w:proofErr w:type="spellEnd"/>
            <w:r w:rsidRPr="005C44E8">
              <w:rPr>
                <w:sz w:val="24"/>
              </w:rPr>
              <w:t xml:space="preserve"> Kluwer 2013.</w:t>
            </w:r>
          </w:p>
        </w:tc>
      </w:tr>
    </w:tbl>
    <w:p w:rsidR="0010535D" w:rsidRDefault="0010535D"/>
    <w:sectPr w:rsidR="0010535D" w:rsidSect="001B400D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39" w:rsidRDefault="00DF1139">
      <w:pPr>
        <w:spacing w:after="0" w:line="240" w:lineRule="auto"/>
      </w:pPr>
      <w:r>
        <w:separator/>
      </w:r>
    </w:p>
  </w:endnote>
  <w:endnote w:type="continuationSeparator" w:id="0">
    <w:p w:rsidR="00DF1139" w:rsidRDefault="00DF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39" w:rsidRDefault="00DF11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F1139" w:rsidRDefault="00DF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ED" w:rsidRDefault="00CD0200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>Miskolci Egyetem állam- és Jogtudományi</w:t>
    </w:r>
    <w:r w:rsidR="0077591B">
      <w:rPr>
        <w:rFonts w:cs="Calibri"/>
        <w:smallCaps/>
        <w:szCs w:val="24"/>
      </w:rPr>
      <w:t xml:space="preserve">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41F"/>
    <w:multiLevelType w:val="hybridMultilevel"/>
    <w:tmpl w:val="9EBAD81A"/>
    <w:lvl w:ilvl="0" w:tplc="DCC28E48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21B43DD"/>
    <w:multiLevelType w:val="hybridMultilevel"/>
    <w:tmpl w:val="77322A6E"/>
    <w:lvl w:ilvl="0" w:tplc="040E000F">
      <w:start w:val="1"/>
      <w:numFmt w:val="decimal"/>
      <w:lvlText w:val="%1."/>
      <w:lvlJc w:val="left"/>
      <w:pPr>
        <w:tabs>
          <w:tab w:val="num" w:pos="207"/>
        </w:tabs>
        <w:ind w:left="284" w:hanging="284"/>
      </w:pPr>
      <w:rPr>
        <w:rFonts w:cs="Times New Roman" w:hint="default"/>
      </w:rPr>
    </w:lvl>
    <w:lvl w:ilvl="1" w:tplc="40042FB8">
      <w:start w:val="1"/>
      <w:numFmt w:val="decimal"/>
      <w:lvlText w:val="%2."/>
      <w:lvlJc w:val="left"/>
      <w:pPr>
        <w:ind w:left="513" w:hanging="360"/>
      </w:pPr>
      <w:rPr>
        <w:rFonts w:cs="Times New Roman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8D85A94"/>
    <w:multiLevelType w:val="hybridMultilevel"/>
    <w:tmpl w:val="38CEA9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D008F"/>
    <w:multiLevelType w:val="hybridMultilevel"/>
    <w:tmpl w:val="ED1E3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071AD1"/>
    <w:multiLevelType w:val="hybridMultilevel"/>
    <w:tmpl w:val="010A5B8C"/>
    <w:lvl w:ilvl="0" w:tplc="EAC87B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1AD39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4487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97E776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F24A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84760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58106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168AA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D7E3B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1F2F58"/>
    <w:multiLevelType w:val="hybridMultilevel"/>
    <w:tmpl w:val="177EB0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3EE3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210B08"/>
    <w:multiLevelType w:val="hybridMultilevel"/>
    <w:tmpl w:val="C638EC64"/>
    <w:lvl w:ilvl="0" w:tplc="C498B618">
      <w:start w:val="1"/>
      <w:numFmt w:val="decimal"/>
      <w:lvlText w:val="%1."/>
      <w:lvlJc w:val="left"/>
      <w:pPr>
        <w:tabs>
          <w:tab w:val="num" w:pos="207"/>
        </w:tabs>
        <w:ind w:left="284" w:hanging="284"/>
      </w:pPr>
      <w:rPr>
        <w:rFonts w:cs="Times New Roman" w:hint="default"/>
      </w:rPr>
    </w:lvl>
    <w:lvl w:ilvl="1" w:tplc="6D9A0D4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06D9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92F0B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40804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3E5FC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FC7F2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A2FC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2385D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FD52E8"/>
    <w:multiLevelType w:val="hybridMultilevel"/>
    <w:tmpl w:val="B5A642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56414"/>
    <w:multiLevelType w:val="hybridMultilevel"/>
    <w:tmpl w:val="5CA0F9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C6BC6"/>
    <w:multiLevelType w:val="hybridMultilevel"/>
    <w:tmpl w:val="E8104702"/>
    <w:lvl w:ilvl="0" w:tplc="B3BE1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25C0FC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366EE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965D3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9EC183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8CE1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D10134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2AA28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202BF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662D6"/>
    <w:multiLevelType w:val="hybridMultilevel"/>
    <w:tmpl w:val="C35658BA"/>
    <w:lvl w:ilvl="0" w:tplc="5FFE12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705BBC"/>
    <w:multiLevelType w:val="hybridMultilevel"/>
    <w:tmpl w:val="AB567388"/>
    <w:lvl w:ilvl="0" w:tplc="45E84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118DD"/>
    <w:multiLevelType w:val="hybridMultilevel"/>
    <w:tmpl w:val="31FAB27C"/>
    <w:lvl w:ilvl="0" w:tplc="DF5079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5B1863"/>
    <w:multiLevelType w:val="hybridMultilevel"/>
    <w:tmpl w:val="75E8BFAA"/>
    <w:lvl w:ilvl="0" w:tplc="19903198">
      <w:start w:val="1"/>
      <w:numFmt w:val="decimal"/>
      <w:lvlText w:val="%1."/>
      <w:lvlJc w:val="left"/>
      <w:pPr>
        <w:tabs>
          <w:tab w:val="num" w:pos="633"/>
        </w:tabs>
        <w:ind w:left="710" w:hanging="28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37CD7CE1"/>
    <w:multiLevelType w:val="hybridMultilevel"/>
    <w:tmpl w:val="6EA0900A"/>
    <w:lvl w:ilvl="0" w:tplc="040E000F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6C1A2A"/>
    <w:multiLevelType w:val="hybridMultilevel"/>
    <w:tmpl w:val="D312FA30"/>
    <w:lvl w:ilvl="0" w:tplc="CC28B16A">
      <w:start w:val="1"/>
      <w:numFmt w:val="decimal"/>
      <w:lvlText w:val="%1."/>
      <w:lvlJc w:val="left"/>
      <w:pPr>
        <w:tabs>
          <w:tab w:val="num" w:pos="207"/>
        </w:tabs>
        <w:ind w:left="284" w:hanging="28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E5438E"/>
    <w:multiLevelType w:val="hybridMultilevel"/>
    <w:tmpl w:val="D772E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6411F"/>
    <w:multiLevelType w:val="hybridMultilevel"/>
    <w:tmpl w:val="EDBA99C2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6D393D"/>
    <w:multiLevelType w:val="hybridMultilevel"/>
    <w:tmpl w:val="545A7E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0684F"/>
    <w:multiLevelType w:val="hybridMultilevel"/>
    <w:tmpl w:val="FDA899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130A5"/>
    <w:multiLevelType w:val="hybridMultilevel"/>
    <w:tmpl w:val="AFBAF1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F46EC"/>
    <w:multiLevelType w:val="hybridMultilevel"/>
    <w:tmpl w:val="2752D12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9F245B"/>
    <w:multiLevelType w:val="hybridMultilevel"/>
    <w:tmpl w:val="CA3C0264"/>
    <w:lvl w:ilvl="0" w:tplc="040E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985CB6"/>
    <w:multiLevelType w:val="hybridMultilevel"/>
    <w:tmpl w:val="16367E6E"/>
    <w:lvl w:ilvl="0" w:tplc="B706126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36AEFA1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3CF82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F6092C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AA44A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358C3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B8B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EE426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62647D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AC791B"/>
    <w:multiLevelType w:val="hybridMultilevel"/>
    <w:tmpl w:val="B8E837D2"/>
    <w:lvl w:ilvl="0" w:tplc="6E38C3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D54EE6"/>
    <w:multiLevelType w:val="hybridMultilevel"/>
    <w:tmpl w:val="2354C2EC"/>
    <w:lvl w:ilvl="0" w:tplc="40845E2A">
      <w:start w:val="1"/>
      <w:numFmt w:val="decimal"/>
      <w:lvlText w:val="%1."/>
      <w:lvlJc w:val="left"/>
      <w:pPr>
        <w:tabs>
          <w:tab w:val="num" w:pos="632"/>
        </w:tabs>
        <w:ind w:left="709" w:hanging="28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7" w15:restartNumberingAfterBreak="0">
    <w:nsid w:val="65D609D7"/>
    <w:multiLevelType w:val="hybridMultilevel"/>
    <w:tmpl w:val="7876D676"/>
    <w:lvl w:ilvl="0" w:tplc="A15CC28E">
      <w:start w:val="1"/>
      <w:numFmt w:val="decimal"/>
      <w:lvlText w:val="%1."/>
      <w:lvlJc w:val="left"/>
      <w:pPr>
        <w:tabs>
          <w:tab w:val="num" w:pos="207"/>
        </w:tabs>
        <w:ind w:left="284" w:hanging="284"/>
      </w:pPr>
      <w:rPr>
        <w:rFonts w:cs="Times New Roman" w:hint="default"/>
      </w:rPr>
    </w:lvl>
    <w:lvl w:ilvl="1" w:tplc="63644F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2261CC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EEB6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6893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6FC52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4AAC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A16247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7252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8A0B9E"/>
    <w:multiLevelType w:val="hybridMultilevel"/>
    <w:tmpl w:val="AD30A210"/>
    <w:lvl w:ilvl="0" w:tplc="040E000F">
      <w:start w:val="1"/>
      <w:numFmt w:val="decimal"/>
      <w:lvlText w:val="%1."/>
      <w:lvlJc w:val="left"/>
      <w:pPr>
        <w:tabs>
          <w:tab w:val="num" w:pos="207"/>
        </w:tabs>
        <w:ind w:left="284" w:hanging="284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A50A02"/>
    <w:multiLevelType w:val="hybridMultilevel"/>
    <w:tmpl w:val="BA5AB488"/>
    <w:lvl w:ilvl="0" w:tplc="CC28B1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971BF6"/>
    <w:multiLevelType w:val="hybridMultilevel"/>
    <w:tmpl w:val="A51458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5"/>
  </w:num>
  <w:num w:numId="5">
    <w:abstractNumId w:val="5"/>
  </w:num>
  <w:num w:numId="6">
    <w:abstractNumId w:val="13"/>
  </w:num>
  <w:num w:numId="7">
    <w:abstractNumId w:val="24"/>
  </w:num>
  <w:num w:numId="8">
    <w:abstractNumId w:val="29"/>
  </w:num>
  <w:num w:numId="9">
    <w:abstractNumId w:val="18"/>
  </w:num>
  <w:num w:numId="10">
    <w:abstractNumId w:val="11"/>
  </w:num>
  <w:num w:numId="11">
    <w:abstractNumId w:val="25"/>
  </w:num>
  <w:num w:numId="12">
    <w:abstractNumId w:val="2"/>
  </w:num>
  <w:num w:numId="13">
    <w:abstractNumId w:val="27"/>
  </w:num>
  <w:num w:numId="14">
    <w:abstractNumId w:val="16"/>
  </w:num>
  <w:num w:numId="15">
    <w:abstractNumId w:val="26"/>
  </w:num>
  <w:num w:numId="16">
    <w:abstractNumId w:val="30"/>
  </w:num>
  <w:num w:numId="17">
    <w:abstractNumId w:val="21"/>
  </w:num>
  <w:num w:numId="18">
    <w:abstractNumId w:val="20"/>
  </w:num>
  <w:num w:numId="19">
    <w:abstractNumId w:val="22"/>
  </w:num>
  <w:num w:numId="20">
    <w:abstractNumId w:val="28"/>
  </w:num>
  <w:num w:numId="21">
    <w:abstractNumId w:val="7"/>
  </w:num>
  <w:num w:numId="22">
    <w:abstractNumId w:val="14"/>
  </w:num>
  <w:num w:numId="23">
    <w:abstractNumId w:val="17"/>
  </w:num>
  <w:num w:numId="24">
    <w:abstractNumId w:val="23"/>
  </w:num>
  <w:num w:numId="25">
    <w:abstractNumId w:val="4"/>
  </w:num>
  <w:num w:numId="26">
    <w:abstractNumId w:val="10"/>
  </w:num>
  <w:num w:numId="27">
    <w:abstractNumId w:val="6"/>
  </w:num>
  <w:num w:numId="28">
    <w:abstractNumId w:val="0"/>
  </w:num>
  <w:num w:numId="29">
    <w:abstractNumId w:val="3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4F6"/>
    <w:rsid w:val="00086B95"/>
    <w:rsid w:val="000D419F"/>
    <w:rsid w:val="0010535D"/>
    <w:rsid w:val="00133C09"/>
    <w:rsid w:val="001364D1"/>
    <w:rsid w:val="0014777A"/>
    <w:rsid w:val="0018730E"/>
    <w:rsid w:val="001B400D"/>
    <w:rsid w:val="001C7EE3"/>
    <w:rsid w:val="001D10BD"/>
    <w:rsid w:val="001E35DD"/>
    <w:rsid w:val="00227E7C"/>
    <w:rsid w:val="002300E7"/>
    <w:rsid w:val="002B7CF1"/>
    <w:rsid w:val="003445B3"/>
    <w:rsid w:val="003876C4"/>
    <w:rsid w:val="00396A3E"/>
    <w:rsid w:val="003D006B"/>
    <w:rsid w:val="003D3592"/>
    <w:rsid w:val="003E3DD6"/>
    <w:rsid w:val="003F5DC6"/>
    <w:rsid w:val="004077E8"/>
    <w:rsid w:val="0041315F"/>
    <w:rsid w:val="00426A57"/>
    <w:rsid w:val="00476B3A"/>
    <w:rsid w:val="004968C2"/>
    <w:rsid w:val="004C72BC"/>
    <w:rsid w:val="004E07F6"/>
    <w:rsid w:val="004E6420"/>
    <w:rsid w:val="004F6810"/>
    <w:rsid w:val="00575F20"/>
    <w:rsid w:val="00577982"/>
    <w:rsid w:val="005C44E8"/>
    <w:rsid w:val="005F744A"/>
    <w:rsid w:val="006058F6"/>
    <w:rsid w:val="0060781E"/>
    <w:rsid w:val="00623B98"/>
    <w:rsid w:val="006763A5"/>
    <w:rsid w:val="006814A0"/>
    <w:rsid w:val="006C3040"/>
    <w:rsid w:val="006C686F"/>
    <w:rsid w:val="006D4D80"/>
    <w:rsid w:val="00746AE7"/>
    <w:rsid w:val="00753EFC"/>
    <w:rsid w:val="0077560D"/>
    <w:rsid w:val="0077591B"/>
    <w:rsid w:val="007D32F7"/>
    <w:rsid w:val="007D7821"/>
    <w:rsid w:val="007F658B"/>
    <w:rsid w:val="00856E59"/>
    <w:rsid w:val="00A121AC"/>
    <w:rsid w:val="00A25C02"/>
    <w:rsid w:val="00A31138"/>
    <w:rsid w:val="00A43A91"/>
    <w:rsid w:val="00A93136"/>
    <w:rsid w:val="00AA1BDC"/>
    <w:rsid w:val="00AB6F50"/>
    <w:rsid w:val="00AC2C73"/>
    <w:rsid w:val="00AF51D5"/>
    <w:rsid w:val="00B110C3"/>
    <w:rsid w:val="00B37181"/>
    <w:rsid w:val="00B4777D"/>
    <w:rsid w:val="00B64CDA"/>
    <w:rsid w:val="00BF2D1E"/>
    <w:rsid w:val="00BF38AD"/>
    <w:rsid w:val="00C44374"/>
    <w:rsid w:val="00C71356"/>
    <w:rsid w:val="00C72E95"/>
    <w:rsid w:val="00C90EB9"/>
    <w:rsid w:val="00C915A9"/>
    <w:rsid w:val="00C93B2C"/>
    <w:rsid w:val="00CD0200"/>
    <w:rsid w:val="00CD6F30"/>
    <w:rsid w:val="00CE2397"/>
    <w:rsid w:val="00D16C01"/>
    <w:rsid w:val="00D22798"/>
    <w:rsid w:val="00D230F3"/>
    <w:rsid w:val="00D461B4"/>
    <w:rsid w:val="00D91E8E"/>
    <w:rsid w:val="00DC37BD"/>
    <w:rsid w:val="00DE514C"/>
    <w:rsid w:val="00DE7525"/>
    <w:rsid w:val="00DF1139"/>
    <w:rsid w:val="00E05044"/>
    <w:rsid w:val="00E4045E"/>
    <w:rsid w:val="00EB5295"/>
    <w:rsid w:val="00EB658B"/>
    <w:rsid w:val="00EB7202"/>
    <w:rsid w:val="00EF4054"/>
    <w:rsid w:val="00F06C0B"/>
    <w:rsid w:val="00F5439F"/>
    <w:rsid w:val="00FD20A7"/>
    <w:rsid w:val="00FD3E05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1ECB"/>
  <w15:docId w15:val="{1FDCEED8-2EB3-4A15-A325-3F3D6ADF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B400D"/>
    <w:pPr>
      <w:suppressAutoHyphens/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autoRedefine/>
    <w:rsid w:val="001B400D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1B400D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1B400D"/>
    <w:pPr>
      <w:numPr>
        <w:numId w:val="1"/>
      </w:numPr>
    </w:pPr>
  </w:style>
  <w:style w:type="character" w:customStyle="1" w:styleId="Cmsor2Char">
    <w:name w:val="Címsor 2 Char"/>
    <w:basedOn w:val="Bekezdsalapbettpusa"/>
    <w:rsid w:val="001B400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1B400D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1B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1B400D"/>
    <w:rPr>
      <w:rFonts w:ascii="Times New Roman" w:hAnsi="Times New Roman"/>
    </w:rPr>
  </w:style>
  <w:style w:type="paragraph" w:styleId="llb">
    <w:name w:val="footer"/>
    <w:basedOn w:val="Norml"/>
    <w:rsid w:val="001B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1B400D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CD0200"/>
    <w:pPr>
      <w:suppressAutoHyphens w:val="0"/>
      <w:autoSpaceDN/>
      <w:spacing w:after="0" w:line="240" w:lineRule="auto"/>
      <w:ind w:left="720"/>
      <w:contextualSpacing/>
      <w:jc w:val="left"/>
      <w:textAlignment w:val="auto"/>
    </w:pPr>
    <w:rPr>
      <w:rFonts w:eastAsia="Times New Roman"/>
      <w:sz w:val="24"/>
      <w:szCs w:val="24"/>
      <w:lang w:eastAsia="hu-HU"/>
    </w:rPr>
  </w:style>
  <w:style w:type="paragraph" w:customStyle="1" w:styleId="bek2">
    <w:name w:val="bek2"/>
    <w:basedOn w:val="Norml"/>
    <w:rsid w:val="004077E8"/>
    <w:pPr>
      <w:suppressAutoHyphens w:val="0"/>
      <w:autoSpaceDN/>
      <w:spacing w:after="0" w:line="360" w:lineRule="atLeast"/>
      <w:ind w:left="426" w:hanging="426"/>
      <w:textAlignment w:val="auto"/>
    </w:pPr>
    <w:rPr>
      <w:rFonts w:eastAsia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4077E8"/>
    <w:pPr>
      <w:suppressAutoHyphens w:val="0"/>
      <w:autoSpaceDN/>
      <w:spacing w:after="0" w:line="240" w:lineRule="auto"/>
      <w:textAlignment w:val="auto"/>
    </w:pPr>
    <w:rPr>
      <w:rFonts w:eastAsia="Times New Roman"/>
      <w:sz w:val="24"/>
      <w:szCs w:val="20"/>
      <w:lang w:eastAsia="ja-JP"/>
    </w:rPr>
  </w:style>
  <w:style w:type="character" w:customStyle="1" w:styleId="SzvegtrzsChar">
    <w:name w:val="Szövegtörzs Char"/>
    <w:basedOn w:val="Bekezdsalapbettpusa"/>
    <w:link w:val="Szvegtrzs"/>
    <w:rsid w:val="004077E8"/>
    <w:rPr>
      <w:rFonts w:ascii="Times New Roman" w:eastAsia="Times New Roman" w:hAnsi="Times New Roman"/>
      <w:sz w:val="24"/>
      <w:szCs w:val="20"/>
      <w:lang w:eastAsia="ja-JP"/>
    </w:rPr>
  </w:style>
  <w:style w:type="paragraph" w:styleId="Listaszerbekezds">
    <w:name w:val="List Paragraph"/>
    <w:basedOn w:val="Norml"/>
    <w:uiPriority w:val="34"/>
    <w:qFormat/>
    <w:rsid w:val="00746AE7"/>
    <w:pPr>
      <w:ind w:left="720"/>
      <w:contextualSpacing/>
    </w:pPr>
  </w:style>
  <w:style w:type="paragraph" w:customStyle="1" w:styleId="felsorol">
    <w:name w:val="felsorol"/>
    <w:basedOn w:val="Norml"/>
    <w:rsid w:val="004F6810"/>
    <w:pPr>
      <w:suppressAutoHyphens w:val="0"/>
      <w:autoSpaceDN/>
      <w:spacing w:after="0" w:line="240" w:lineRule="auto"/>
      <w:ind w:left="567" w:hanging="567"/>
      <w:textAlignment w:val="auto"/>
    </w:pPr>
    <w:rPr>
      <w:rFonts w:eastAsia="Times New Roman"/>
      <w:sz w:val="26"/>
      <w:szCs w:val="20"/>
      <w:lang w:eastAsia="hu-HU"/>
    </w:rPr>
  </w:style>
  <w:style w:type="paragraph" w:customStyle="1" w:styleId="Listaszerbekezds1">
    <w:name w:val="Listaszerű bekezdés1"/>
    <w:basedOn w:val="Norml"/>
    <w:rsid w:val="004F6810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="Calibri" w:eastAsia="Times New Roman" w:hAnsi="Calibri"/>
    </w:rPr>
  </w:style>
  <w:style w:type="character" w:styleId="Hiperhivatkozs">
    <w:name w:val="Hyperlink"/>
    <w:basedOn w:val="Bekezdsalapbettpusa"/>
    <w:rsid w:val="00BF38AD"/>
    <w:rPr>
      <w:color w:val="0000FF"/>
      <w:u w:val="single"/>
    </w:rPr>
  </w:style>
  <w:style w:type="paragraph" w:customStyle="1" w:styleId="bek1">
    <w:name w:val="bek1"/>
    <w:basedOn w:val="Norml"/>
    <w:rsid w:val="00A93136"/>
    <w:pPr>
      <w:tabs>
        <w:tab w:val="left" w:pos="5670"/>
      </w:tabs>
      <w:suppressAutoHyphens w:val="0"/>
      <w:autoSpaceDN/>
      <w:spacing w:after="0" w:line="360" w:lineRule="atLeast"/>
      <w:textAlignment w:val="auto"/>
    </w:pPr>
    <w:rPr>
      <w:rFonts w:eastAsia="Times New Roman"/>
      <w:sz w:val="24"/>
      <w:szCs w:val="20"/>
      <w:lang w:eastAsia="hu-HU"/>
    </w:rPr>
  </w:style>
  <w:style w:type="paragraph" w:customStyle="1" w:styleId="Alaprtelmezett">
    <w:name w:val="Alapértelmezett"/>
    <w:rsid w:val="00CD6F30"/>
    <w:pPr>
      <w:tabs>
        <w:tab w:val="left" w:pos="709"/>
      </w:tabs>
      <w:suppressAutoHyphens/>
      <w:autoSpaceDN/>
      <w:spacing w:before="60" w:after="60" w:line="100" w:lineRule="atLeast"/>
      <w:jc w:val="both"/>
      <w:textAlignment w:val="auto"/>
    </w:pPr>
    <w:rPr>
      <w:rFonts w:ascii="Garamond" w:eastAsia="Times New Roman" w:hAnsi="Garamond"/>
    </w:rPr>
  </w:style>
  <w:style w:type="paragraph" w:customStyle="1" w:styleId="296">
    <w:name w:val="296"/>
    <w:basedOn w:val="Norml"/>
    <w:rsid w:val="00C90EB9"/>
    <w:pPr>
      <w:suppressAutoHyphens w:val="0"/>
      <w:overflowPunct w:val="0"/>
      <w:autoSpaceDE w:val="0"/>
      <w:adjustRightInd w:val="0"/>
      <w:spacing w:after="0" w:line="360" w:lineRule="exact"/>
    </w:pPr>
    <w:rPr>
      <w:rFonts w:eastAsia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Barbi</cp:lastModifiedBy>
  <cp:revision>2</cp:revision>
  <dcterms:created xsi:type="dcterms:W3CDTF">2019-02-04T20:03:00Z</dcterms:created>
  <dcterms:modified xsi:type="dcterms:W3CDTF">2019-02-04T20:03:00Z</dcterms:modified>
</cp:coreProperties>
</file>