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A1" w:rsidRDefault="00F67A6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DEBRECENI ÍTÉLŐTÁBLA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Pf. II. 20.352/2008/3. szám</w:t>
      </w:r>
    </w:p>
    <w:p w:rsidR="00FF2DA1" w:rsidRDefault="00FF2DA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before="240" w:after="840" w:line="240" w:lineRule="auto"/>
        <w:jc w:val="center"/>
        <w:rPr>
          <w:rFonts w:ascii="Tahoma" w:hAnsi="Tahoma" w:cs="Tahoma"/>
          <w:spacing w:val="80"/>
          <w:sz w:val="24"/>
          <w:szCs w:val="24"/>
        </w:rPr>
      </w:pPr>
      <w:r>
        <w:rPr>
          <w:rFonts w:ascii="Tahoma" w:hAnsi="Tahoma" w:cs="Tahoma"/>
          <w:spacing w:val="80"/>
          <w:sz w:val="24"/>
          <w:szCs w:val="24"/>
        </w:rPr>
        <w:t>A MAGYAR KÖZTÁRSASÁG NEVÉBEN!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Debreceni Ítélőtábla a Dr. Tamás &amp; Dr. Gyüre Ügyvédi Iroda (ügyintéző: Koltainé dr. Tamás Ildikó ügyvéd, Nyíregyháza, Bocskai u. 17.) által képviselt </w:t>
      </w:r>
      <w:r>
        <w:rPr>
          <w:rFonts w:ascii="Tahoma" w:hAnsi="Tahoma" w:cs="Tahoma"/>
          <w:color w:val="000000"/>
          <w:sz w:val="24"/>
          <w:szCs w:val="24"/>
        </w:rPr>
        <w:t>felperes neve</w:t>
      </w:r>
      <w:r>
        <w:rPr>
          <w:rFonts w:ascii="Tahoma" w:hAnsi="Tahoma" w:cs="Tahoma"/>
          <w:sz w:val="24"/>
          <w:szCs w:val="24"/>
        </w:rPr>
        <w:t xml:space="preserve"> (címe ) felperesnek, a Dr. Nagy János Árpád  egyéni ügyvéd (Nyíregyháza, Bocskai u. 12. I/9) által képviselt  I. rendű, Dr. Gy. B, jogtanácsos által képviselt </w:t>
      </w:r>
      <w:r>
        <w:rPr>
          <w:rFonts w:ascii="Tahoma" w:hAnsi="Tahoma" w:cs="Tahoma"/>
          <w:color w:val="000000"/>
          <w:sz w:val="24"/>
          <w:szCs w:val="24"/>
        </w:rPr>
        <w:t>II.rendű alperes neve</w:t>
      </w:r>
      <w:r>
        <w:rPr>
          <w:rFonts w:ascii="Tahoma" w:hAnsi="Tahoma" w:cs="Tahoma"/>
          <w:sz w:val="24"/>
          <w:szCs w:val="24"/>
        </w:rPr>
        <w:t xml:space="preserve"> (címeII. rendű, a Dr. Hajzer László egyéni ügyvéd (Nyíregyháza, Dózsa György u. 4-6. II/8.) által képviselt  III. rendű alperesek ellen kártérítés megfizetése iránt indított perében a Szabolcs-Szatmár-Bereg Megyei Bíróság 9. P. 20 623/2006/61. számú ítélete ellen a felperes által 69., az I. rendű alperes által 62. és a III. rendű alperes által 63. sorszám alatt előterjesztett fellebbezések folytán meghozta a következő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before="720" w:after="720" w:line="240" w:lineRule="auto"/>
        <w:jc w:val="center"/>
        <w:rPr>
          <w:rFonts w:ascii="Tahoma" w:hAnsi="Tahoma" w:cs="Tahoma"/>
          <w:spacing w:val="80"/>
          <w:sz w:val="24"/>
          <w:szCs w:val="24"/>
        </w:rPr>
      </w:pPr>
      <w:r>
        <w:rPr>
          <w:rFonts w:ascii="Tahoma" w:hAnsi="Tahoma" w:cs="Tahoma"/>
          <w:spacing w:val="80"/>
          <w:sz w:val="24"/>
          <w:szCs w:val="24"/>
        </w:rPr>
        <w:t>ítéletet: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ítélőtábla az elsőfokú bíróság ítéletének nem fellebbezett részét nem érinti, fellebbezett részét részben megváltoztatja, és az I. és III. rendű alperesek marasztalásának tőkeösszegét 2 094 935 (Kettőmillió-kilencvennégyezer-kilencszázharmincöt) forintra felemeli, mellőzi az I. és III. rendű alperesek egymás közötti felelősségi arányának megállapítására vonatkozó rendelkezést.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Kötelezi az I. és III. rendű alpereseket egyetemlegesen, hogy 15 nap alatt fizessenek meg a felperesnek 30 000 (Harmincezer) forint általános forgalmi adót tartalmazó 180 000 (Egyszáznyolcvanezer) forint együttes első-és másodfokú perköltséget.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Kötelezi az I. és III. rendű alpereseket egyetemlegesen, hogy külön felhívásra térítsenek meg az államnak 125 700  (Egyszázhuszonötezer-hétszáz) forint kereseti és 125 700 (Egyszázhuszonötezer-hétszáz) forint fellebbezési illetéket.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Ez ellen az ítélet ellen nincs helye fellebbezésnek.</w:t>
      </w:r>
    </w:p>
    <w:p w:rsidR="00FF2DA1" w:rsidRDefault="00F67A68">
      <w:pPr>
        <w:widowControl w:val="0"/>
        <w:autoSpaceDE w:val="0"/>
        <w:autoSpaceDN w:val="0"/>
        <w:adjustRightInd w:val="0"/>
        <w:spacing w:before="720" w:after="720" w:line="240" w:lineRule="auto"/>
        <w:jc w:val="center"/>
        <w:rPr>
          <w:rFonts w:ascii="Tahoma" w:hAnsi="Tahoma" w:cs="Tahoma"/>
          <w:spacing w:val="80"/>
          <w:sz w:val="24"/>
          <w:szCs w:val="24"/>
        </w:rPr>
      </w:pPr>
      <w:r>
        <w:rPr>
          <w:rFonts w:ascii="Tahoma" w:hAnsi="Tahoma" w:cs="Tahoma"/>
          <w:spacing w:val="80"/>
          <w:sz w:val="24"/>
          <w:szCs w:val="24"/>
        </w:rPr>
        <w:t>Indokolás: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 II. rendű alperes, mint megrendelő és a III. rendű alperes, mint generálkivitelező között fennállt vállalkozási szerződés alapján ... épült Aquaris élményfürdő 2005. november 7-én lezárult, a teljesítés részét képező műszaki átadás-átvételi eljárása alatt a III. rendű alperes közvetlen irányítása és az I. rendű alperes által biztosított személyzet üzemvitele mellett lezajlott terheléses próbaüzem idején a zártterű black-hole vízi csúszdán 2005. október 27-én lecsúszás közben a felperes feje és bal válla a csúszda falához ütközött. Ennek következtében zúzódásos, hámhorzsolásos sérüléseket, baloldali kulcscsonttörést, bokarándulást szenvedett. 2005. november 7-én a felperes kulcscsontjából letört 2 cm hosszúságú darabot műtéti úton eltávolították, a törött csontokat velőűr-sínezéssel rögzítették. A fém műtéti eltávolítása a teljes csontképződés hiánya miatt a tervezett 2006. április 26-ával szemben 2006. június 26-án történt. A felperes kulcscsonttörése jó állásban teljes vállfunkcióval gyógyult, a baleseti eredetű munkaképesség-csökkenése a kulcscsonttájék megmaradt fájdalmassága miatt 10 %. Állapota végleges. A baleseti következmények a mindennapi életben csekély mértékben akadályozzák. Az aktív sporttevékenységben a törés gyógyulásáig volt akadályozott, tömegközlekedés igénybevételére 2005. november - 2006. májusa közötti időszakban is alkalmas volt. A műtéti hegek orvosszakértői szempontból esztétikai károsodásként nem értékelhetőek. 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felperes módosított keresetében az alperesek egyetemleges kötelezését kérte életvitele elnehezülése, tervezett esküvője elmaradása, életminősége romlása miatt 5 500 000 Ft nem vagyoni és 109 187 Ft vagyoni kár és perköltség megfizetésére. Vagyoni kárát a balesetet követően szükségessé vált kart rögzítő heveder 3 000 Ft-os költségében, a csontképződést segítő ALOE VERA készítmény 22 812 Ft-os költségében, 2005. novembertől - 2006. május 12. közötti időszakban 115 napra a gépjármű használattal kapcsolatos 83 375 Ft, a szülők által a felperesre engedményezett többletköltségben jelölte meg.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Keresete indokául hivatkozott arra, hogy a balesetet követően a karja rögzítettsége akadályozta a mindennapi életvitelben és a közlekedésben. Az állandósult fájdalom és mozdulatlanság az alvás idejét radikálisan lerövidítette, felületessé tette. A testtartása előrehajlottá vált, mert egyenes tartásban a törött kulcscsontrész kitüremkedett. Az állandó fájdalomérzet idegileg megviselte, akadályozta főiskolai tanulmányai zavartalan folytatásában. A gyakorló tanításokat gyakori rossz közérzete miatt nem tudta megtartani. 2005. december közepére tervezett esküvője meghiúsult, állapota hátrányosan befolyásolta szexuális életét is. A baleseti sérülés helye esztétikailag sem szép. A baleseti sérülést követően gyakoriak a fejfájásai és a korábbi aktív sporttevékenysége elmaradása miatt a súlya 9-10 kg-mal gyarapodott, a baráti társaságból elmaradt. Az I. rendű alperes kárfelelősségét a Ptk. 345. §-ának (1) bekezdésére, a II-III. rendű alperesek felelősségét a próbaüzemmel összefüggő felróható magatartásukra alapította.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alperesek ellenkérelme a kereset elutasítására irányult.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I-II. rendű alperesek védekezése szerint a szerződés teljesítése előtt keletkezett balesetért a Ptk. 407/A § (1)-(5) bekezdései, a 279. § (2) bekezdése és a vállalkozási szerződés alapján is a III. rendű alperes kivitelezőt terheli a kártérítési felelősség. A balesetben a felperes is felróhatóan közrehatott azáltal, hogy a kezelőszemélyzet tiltása </w:t>
      </w:r>
      <w:r>
        <w:rPr>
          <w:rFonts w:ascii="Tahoma" w:hAnsi="Tahoma" w:cs="Tahoma"/>
          <w:sz w:val="24"/>
          <w:szCs w:val="24"/>
        </w:rPr>
        <w:lastRenderedPageBreak/>
        <w:t xml:space="preserve">ellenére nem egyedül, hanem vőlegényével együtt csúszott le. Emellett a csúszda bejáratánál táblák figyelmeztettek arra, hogy a csúszdát mindenki saját felelősségére használhatja. Álláspontjuk szerint az I. rendű alperes az üzemeltetés során az adott helyzetben általában elvárhatóan járt el, vitatták, hogy a próbaüzem idején a vízi csúszda üzemeltetése veszélyes üzemnek minősülne.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III. rendű alperes védekezésében a felelősséget az I. rendű alperesre hárította, mert a próbaüzem alatti ingyenes igénybevételre jogosító jegyeket az I. rendű alperes adta, az üzemvitel az ő közvetlen irányításával és alkalmazottaival zajlott. Az üzemeltetésre a III. rendű alperesnek sem jogszabályi, sem szerződéses joga vagy kötelezettsége nem volt.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elsőfokú bíróság ítéletével kötelezte az I. és III. rendű alpereseket egyetemlegesen a felperes javára 500 000 Ft nem vagyoni és 94 935 Ft vagyoni kártérítés, és a vagyoni kár felmerülésének változó időpontjától kezdődően késedelmi kamat 15 napon belüli megfizetésére. Kimondta, hogy az I. és III. rendű alperesek felelőssége egymással szemben egyenlő arányban oszlik meg. A felperes keresetét ezt meghaladóan az I. és III. rendű alperesekkel szemben, és egészében a II. rendű alperessel szemben elutasította. Kötelezte az I. és III. rendű alpereseket egyetemlegesen, felhívásra az állam javára 112 417 Ft előlegezett szakértői költség megfizetésére és kimondta, hogy a felmerült perköltségüket a felperes, valamint az I. és III. rendű alperesek maguk viselik. Kötelezte a felperest a II. rendű alperes javára 30 000 Ft perköltség 15 napon belüli megfizetésére. A meg nem fizetett illetékről úgy rendelkezett, hogy azt az állam viseli.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Ítéletének indokolásában megállapította, hogy a vízi csúszda üzemeltetése a próbaüzem alatt veszélyes üzemnek minősül. A felperesnek a balesete miatt keletkezett vagyoni és nem vagyoni káraiért a Ptk. 407/A § (1) és (3) bekezdései, valamint a 345. § (1) és (2) bekezdései alapján a kártérítési felelősség a fokozott veszéllyel járó tevékenységet folytató, a vízi csúszdát a próbaüzem alatt közösen működtető I. és III. rendű alpereseket terheli, akiknek felelőssége a Ptk. 344. §-ának (1)-(2) bekezdései alapján a felperessel szemben egyetemleges, egymás között pedig egyenlő arányú. A perben beszerzett igazságügyi munkabiztonsági szakértő véleménye alapján megállapította, hogy a balesetben felperesi közrehatás nem állapítható meg, mert a csúszda balesetmentes használatára vonatkozó megfelelő tájékoztatást, és a csúszda használatának felügyeletét az alperesek nem bizonyították.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felperes vagyoni kárát 94 935 Ft-ban állapította meg, ami 14 252 Ft megtakarított tömegközlekedési költség összegével marad el a keresetben igényelt módosított vagyoni kártól. A Ptk. 355. §-ának (4) bekezdése alapján a felperest ért nem vagyoni hátrány csökkentésének indokolt költségeként fogadta el alternatív gyógymódként az ALOE VERA készítmény beszerzési árát és az esetleges további sérülés megelőzése végett a második műtétet megelőző időszakig a tömegközlekedési eszköz mellőzése miatt a gépjármű használattal felmerült többletköltséget 69 123 Ft összegben. A Ptk. 301. §-ának (1) bekezdése és 360. §-ának (1) bekezdése alapján rendelkezett a vagyoni kártételek után a felmerülésük időpontjától az alperesek késedelmi kamatfizetési kötelezettségéről.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felperes nem vagyoni kárigénye jogalapjának fennálltát a felperes testi épségéhez, egészségéhez fűződő személyiségi jogának nem vagyoni kárpótlásra okot adó megsértésével indokolta. Megállapította, hogy a felperest nem vagyoni károsodás érte </w:t>
      </w:r>
      <w:r>
        <w:rPr>
          <w:rFonts w:ascii="Tahoma" w:hAnsi="Tahoma" w:cs="Tahoma"/>
          <w:sz w:val="24"/>
          <w:szCs w:val="24"/>
        </w:rPr>
        <w:lastRenderedPageBreak/>
        <w:t xml:space="preserve">amiatt, hogy a balesettel összefüggésben értékelhető munkaképesség-csökkenése maradt vissza. A baleset káros fizikai következményei ugyanis a hátralévő életében 10 % munkaképesség-csökkenés erejéig fennmaradnak, ezek a mindennapi életben, a sporttevékenységben a jövőre nézve csekély mértékben akadályozzák, az élettevékenységét azonban nem korlátozzák. Az összegszerűség meghatározásakor értékelte, hogy a felperes nem kényszerül feladni olyan lehetőségeket, amelyekkel a hasonló korú, egészséges emberek élhetnek, és figyelemmel volt a hasonló körülmények között, hasonló tényezők számbavételével meghatározott marasztalási összegekkel való arányosság igényére is. Nem találta nem vagyoni kárpótlást megalapozó körülménynek a felperes esküvőjének elmaradását, fejfájását és súlygyarapodását. Miután a nem vagyoni kárpótlás összegét az ítélet-hozatalkori ár-és értékviszonyok mellett határozta meg, mellőzte az alperesek késedelmi kamat fizetésére kötelezését.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perben felmerült szakértői költség teljes összegét az I. és III. rendű alperesekre hárította, tekintve, hogy a jogalap körében egészében pervesztesek lettek, a szakértői költség az összegszerűségtől függetlenül, a kárigény jogalapjának alátámasztása körében merült fel. A felperes és az I. és III. rendű alperesek viszonylatában a perköltségről és az állam által előlegezett illetékről a Pp. 81. §-ának (2) bekezdését alkalmazva határozott akként, hogy a költségeiket a felek mindegyike maga, és az állam által előlegezett költséget pedig az állam viseli.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ítélet ellen a felperes, valamint az I. és III. rendű alperesek éltek fellebbezéssel.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felperes fellebbezésében az elsőfokú ítélet részbeni megváltoztatásával az I. és III. rendű alperesek terhére megállapított marasztalás összegét a nem vagyoni kár tekintetében 2 000 000 Ft-ra kérte felemelni. Sérelmezte, hogy az elsőfokú bíróság nem találta nem vagyoni kártérítést megalapozó körülménynek a tervezett esküvő elmaradását, mely döntésének indokát nem adta. Hivatkozott arra, hogy tanúvallomásokkal támasztotta alá azon állítását, hogy a baleset időpontját megelőzően már tervezgették esküvőjüket 2005. végére, vagy 2006. elejére és a konkrét szervezési tevékenység éppen a baleset miatt maradt el. Az első műtétet követően teljesen nyilvánvalóvá vált, hogy a következő műtétig félre kell tenniük az esküvő tervét, s időközben az egészségi állapotában a balesettel okozati összefüggésben bekövetkezett változások miatt kapcsolata a vőlegényével olymértékben megváltozott, hogy azóta sem kötöttek házasságot, noha élettársi kapcsolatban élnek. Hivatkozott továbbá arra, hogy az elsőfokú bíróság az orvos szakértői véleménnyel igazolt 10 % munkaképesség-csökkenésből fakadó korlátokat csak szűk körben, a mindennapi életben, a sporttevékenységben és csak a jövőre nézve értékeli csekély mértékben, és nem veszi figyelembe, hogy a 100 %-os teljesítéshez 10 % mértékig ereje megfeszítésével kell feladatait ellátni. Ez pedig nem azonos azzal, hogy a maradványtünetek miként korlátozzák a sportban. Nem értékeli, hogy a megmaradt fájdalom és zsibbadásérzet miatt a szabadidős tevékenysége tanúk vallomásával alátámasztottan ténylegesen beszűkült, ezért élettere szűkebb a hasonló korú egészséges emberekhez képest, ami a társadalmi kapcsolatait is hátrányosan befolyásolja. A balesetet megelőző rendszeres sportolás, mozgás elmaradásának szükségszerű következménye a 8-10 kg-os súlytöbblete. Az elsőfokú bíróság nem volt figyelemmel arra sem, hogy a 10 </w:t>
      </w:r>
      <w:r>
        <w:rPr>
          <w:rFonts w:ascii="Tahoma" w:hAnsi="Tahoma" w:cs="Tahoma"/>
          <w:sz w:val="24"/>
          <w:szCs w:val="24"/>
        </w:rPr>
        <w:lastRenderedPageBreak/>
        <w:t xml:space="preserve">%-os munkaképesség-csökkenését fiatalon szenvedte el, a munka zöme életkoránál fogva még előtte áll.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alperesek fellebbezése elsődlegesen irányukban a kereset teljes elutasítására, másodlagosan az elsőfokú ítélet hatályon kívül helyezésére és az elsőfokú bíróságnak új eljárásra és új határozat hozatalára utasítására irányult.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I. rendű alperes fellebbezésének indokai szerint az elsőfokú bíróság tévesen következtetett kártérítési felelősségének jogalapjára. A per adatai alapján ugyanis nem lehet kétséges azon tény, hogy az átadás-átvételi eljárás befejezéséig a kárfelelősség a III. rendű alperest terhelte, a kárveszély viselése az I. rendű alperesre a létesítmény átadás-átvétele után, tehát 2005. november 7-én szállt át. Ezt támasztják alá a II-III. rendű alperesek között megkötött vállalkozási szerződés X/1., 3. pontjai és XI/2. pontja is. Ez következik a Ptk. 407/A § (1) és (5) bekezdéseiből, s a 396. § (1) és (2) bekezdéseiből is. A szolgáltatás átadásakor közösen elvégzendő próbákhoz ugyanis a szerződés és a jogszabály rendelkezése szerint is, ha a törvényben szabályozott kivétel esete nem áll fenn, a megrendelő csak a próba lefolytatásához szükséges feltételeket biztosítja, a próbát maga a vállalkozó végzi. Szakszemélyzet biztosítása, így a jogszabály és szerződés alapján is a II. rendű alperes kötelezettsége volt, s nyilvánvaló, hogy a II. rendű alperes az I. rendű alperessel a fürdővagyon hasznosítására 2002. június 25. napján kötött megállapodásra tekintettel a II. rendű alperes az I. rendű alperest kérte fel a létesítmény próbaüzem alatti üzemeltetésére, melyre nézve közöttük alvállalkozói szerződés jött létre, így alkalmazandóak a Ptk. 391. §-ának (2) és (3) bekezdései, ami az I. rendű alperes helytállási kötelezettségét kizárja.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Marasztalását összegszerűségében is vitatta. Álláspontja szerint a nem vagyoni kárpótlás összege eltúlzott, figyelemmel arra, hogy a vállfunkció teljes, a 10 %-os munkaképesség-csökkenés alapja kizárólag a fájdalomérzet. A vagyoni kár körében vitatta az ALOE VERA gél alkalmazásának indokoltságát, továbbá hivatkozott arra is, hogy e költség felmerülését egyébként is a felperes a nagymamájánál igazolta, amit saját személyében nem érvényesíthet. Az utazási többletköltség átháríthatóságát pedig azon az alapon vitatta, hogy a felperes tömegközlekedésre képes állapotban volt. Sérelmezte az elsőfokú ítéletnek a perköltség viselésére vonatkozó rendelkezését is, hivatkozva arra, hogy a felperes nem vagyoni kárigénye - az elsőfokú ítélet indokolása szerint is - összegszerűségében eltúlzott volt, ezért az elsőfokú bíróságnak a szakértői költség és a perköltség viseléséről a Pp. 81. §-ának (1) bekezdését alkalmazva a pervesztesség-pernyertesség arányában kellett volna határoznia.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III. rendű alperes felelősségének jogalapját az elsőfokú eljárásban előterjesztett védekezésével egyező indokok alapján vitatta. Hivatkozott arra, hogy a per során becsatolt „mutatványos vizsgakönyv" tanúsága szerint a létesítmény a műszaki, biztonsági és környezetvédelmi követelményeknek megfelelt, a munkabiztonsági szakértő véleménye szerint is rendeltetésszerű használat esetén nem okozhatott balesetet. A II. és III. rendű alpereseket a szakértő sem tartotta felelősnek a bekövetkezett balesetért. Az üzemvitel feladatait a létesítményt véglegesen is üzemeltető személyzet hajtotta végre, amely a próbaüzem elkezdése előtt teljes körű szakágankénti oktatásban is részesült. A </w:t>
      </w:r>
      <w:r>
        <w:rPr>
          <w:rFonts w:ascii="Tahoma" w:hAnsi="Tahoma" w:cs="Tahoma"/>
          <w:sz w:val="24"/>
          <w:szCs w:val="24"/>
        </w:rPr>
        <w:lastRenderedPageBreak/>
        <w:t xml:space="preserve">marasztalás összegszerűségét és a perköltség viselésére vonatkozó rendelkezést az I. rendű alperessel egyező indokok alapján sérelmezte.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ítélőtábla az elsőfokú bíróság ítéletének a keresetet a II. rendű alperessel szemben egészében, és a fellebbezésben nem kifogásolt összegszerűségben az I. és III. rendű alperesekkel szemben is elutasító elsőfokú ítéleti rendelkezést a Pp. 253. §-ának (3) bekezdésére figyelemmel fellebbezés hiányában nem érintette.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felperes fellebbezését alaposnak, az alperesek fellebbezését alaptalannak találta.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elsőfokú bíróság megalapozott ítéleti tényállást állapított meg, és abból helytállóan következtetett az I. és III. rendű alperesek kártérítési felelőssége jogalapjának fennálltára. Helyes az elsőfokú bíróság megállapítása, hogy a terheléses próbaüzem alatti üzemeltetés a marasztalt alperesek közös kockázat viselése mellett történt, s az I. rendű alperes kártérítési felelősségének jogalapját nem érinti az a bizonyított tény, hogy a szerződés teljesítését jelentő műszaki átadás-átvétel befejezése a baleset után, 2005. november 7-én történt, és a végleges üzemeltetésre a tulajdonos II. rendű alperestől csak e nappal vette át a létesítményt.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szolgáltatás átadása-átvétele a szerződés teljesítésének része, amelyben a felek együttműködésre, a gazdálkodó szervezet a minőség tanúsítására (Ptk. 277. § (4) és (6) bekezdés), a jogosult a teljesítés megfelelőségének ellenőrzésére (Ptk. 283. § (1) bekezdés) köteles. E szabály a vállalkozási szerződés és ennek egyik vállfaját képező szerelési szerződés esetében is irányadó. Gazdaságossági és célszerűségi okokból - az I. rendű alperes fellebbezésében is hivatkozott - Ptk. 396. §-ának (1) és (2) bekezdése a szerződő felek közös kötelezettségévé teszi a szolgáltatás minőségvizsgálatához szükséges, a szakmailag szokásos és indokolt próbák elvégzését és kimondja azt is, hogy eltérő szakmai szokás hiányában a próba feltételeinek biztosítása a megrendelő, a próba elvégzése a vállalkozó kötelezettsége.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Szerelési szerződés esetében a perben többször hivatkozott és az elsőfokú ítéletben is felhívott Ptk. 407/A § (3) bekezdése a próbaüzem egész tartamára a szükséges irányító szakszemélyzet biztosítását is a megrendelő kötelezettségévé teszi, kivéve, ha a berendezés gyártása is a vállalkozó tevékenységi körébe tartozik.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 törvényi szabályokkal egyezően a vállalkozási szerződés X/3. pontja is a szakmailag szokásos és indokolt próbaüzem elvégzését a szerződő felek közös kötelezettségeként határozta meg.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kifejtettekből adódóan a próbaüzem alatti közös üzemeltetés, a szakszemélyzet biztosítása a II. rendű alperes jogszabályi és szerződéses kötelezettsége volt, amelynek teljesítésével - a fürdővagyont egyébként is szerződés alapján üzemeltető - I. rendű alperest bízta meg. Az I. rendű alperes a próbaüzem alatti üzemeltetésben tehát a II. rendű alperes megbízottjaként (Ptk. 474. § (1) bekezdés) vett részt, és e minőségében a felperesnek okozott kárért saját személyében is felel. (Ptk. 350. § (1) bekezdés.)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Miután a káresemény a jogosult és a III. rendű alperes kötelezett közös kötelezettségét képező, a szerződés teljesítésének részét jelentő szerződéses aktus ideje alatt következett </w:t>
      </w:r>
      <w:r>
        <w:rPr>
          <w:rFonts w:ascii="Tahoma" w:hAnsi="Tahoma" w:cs="Tahoma"/>
          <w:sz w:val="24"/>
          <w:szCs w:val="24"/>
        </w:rPr>
        <w:lastRenderedPageBreak/>
        <w:t xml:space="preserve">be, a III. rendű alperes kártérítési felelőssége sem vitatható.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Itt jegyzi meg az ítélőtábla, hogy a harmadik személynek okozott kárért való helytállási kötelezettség nem azonos a perben többször hivatkozott „kárveszélyviseléssel", mely utóbbi fogalom alatt a tulajdonban, mint dologban bekövetkezett kár viselésének kötelezettsége értendő csupán.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elsőfokú bíróság helyesen minősítette a 110 m hosszú, 12 m-es szintkülönbségű black-hole óriáscsúszda próbaüzeme alatti működtetését fokozott veszéllyel járó tevékenységnek. A lecsúszás közben ugyanis az emberi beavatkozásra lehetőség nincs, kizárólag a fizika törvényei érvényesülnek. Ezért helyesen határozott az I. és III. rendű alperesek kártérítési felelősségéről a Ptk. 345. §-ának alkalmazásával. E szerint pedig a kártérítési felelősség alól az alperesek csak annak bizonyítása esetén mentesülhetnének, hogy a kárt a fokozott veszéllyel járó tevékenység körén kívül eső elháríthatatlan ok idézte elő, s ilyet az alperesek nem bizonyítottak, arra nem is hivatkoztak. Az alperesek nem bizonyították a felperes felróható közrehatását sem. Ennek megállapításához az alperesekre annak bizonyítottsága hárult volna, hogy a felperes a csúszda helyes használatára vonatkozó tájékoztatás ismeretében, a szakszemélyzet kifejezett tiltása ellenére, rendeltetésellenesen vette igénybe a csúszdát, mely ténynek a perben beszerzett munkabiztonsági szakvélemény megállapításai is ellentmondanak. A szakértő a felek felelősségére és annak arányára tett megállapításaival kompetenciáját meghaladó olyan jogkérdésben nyilvánított véleményt, melynek eldöntése a bíróság feladata.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felelősség kizárására vonatkozó tájékoztató táblának pedig a Ptk. 345. §-ának (3) bekezdésére figyelemmel a felelősséget befolyásoló relevanciája nincs.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Mindezekre figyelemmel az elsőfokú bíróság a Ptk. 344. §-ának (1) bekezdése alapján megalapozottan állapította meg az I. és III. rendű alperesek egyetemleges helytállási kötelezettségét a felperes vagyoni és nem vagyoni káraiért, az alperesek egymás közötti felelősségi arányáról azonban a Pp. 215. §-át megsértve a kereseten túlterjeszkedve határozott, ezért az ítélőtábla az elsőfokú ítélet rendelkező részéből e megállapítást mellőzte.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Alaptalanok az alpereseknek a marasztalásuk összegszerűségét támadó fellebbezési kifogásai is.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Tény, hogy a felperes az ALOE VERA gél költségének felmerülését a nagymamájánál igazolta, akinek részéről engedményezést nem csatolt, és e költséget saját személyében valóban nem érvényesíthette volna. El nem vitatható peradat ugyanakkor, hogy a felperes kulcscsonttörése különböző intenzitású fájdalommal járt, két műtéten esett át, s a fájdalomérzet állandósulását a szakértői vélemény is alátámasztotta, emiatt 10 % munkaképesség-csökkenést is megállapított. A felperes - amint arra keresetében hivatkozott is, - eltérő intenzitásban fájdalomcsillapítók szedésére kényszerült, és kényszerül jelenleg is, amelynek költségét számlákkal igazolni nem tudta, ezért szorítkozott keresetében a számlával alátámasztott ALOE VERA gél beszerzéséi árának érvényesítésére. Tény az is, hogy a felperesnél a csontképzés folyamata az előre </w:t>
      </w:r>
      <w:r>
        <w:rPr>
          <w:rFonts w:ascii="Tahoma" w:hAnsi="Tahoma" w:cs="Tahoma"/>
          <w:sz w:val="24"/>
          <w:szCs w:val="24"/>
        </w:rPr>
        <w:lastRenderedPageBreak/>
        <w:t xml:space="preserve">prognosztizáltnál lassúbb volt, és fellebbezésükben valamely Béres-készítmény vagy multivitamin szedésének indokoltságát az alperesek sem vonták kétségbe. Az ítélőtábla mérlegelése szerint a felperes indokolt egyéb gyógyszerköltsége is elérte az ALOE VERA gélnek az elsőfokú bíróság által megítélt beszerzési árát, ezért e kártételben az alperesek marasztalását a Ptk. 359. §-ának (1) bekezdése alapján általános kártérítésként tartotta fenn, mivel a gyógyszerköltség tényleges összege utólag már pontosan nem állapítható meg.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ítélőtábla az elsőfokú bírósággal egyezően indokolt költségként fogadta el az utazási többletköltséget is. Az orvosszakértő a felperes tömegközlekedésre alkalmas állapotát azzal indokolta, hogy tudott két lábon állni és jobb kézzel kapaszkodni, ami a felperessel egyetértve az ítélőtábla megítélése szerint is a biztonságos tömegközlekedéshez - a közlekedési viszonyokat, a járművek zsúfoltságát és azt is figyelembe véve, hogy a felperesnek a főiskolára vagy a gyakorló tanításokra jegyzeteket, segédanyagot, táskát is vinnie kellett - nem találta elégségesnek. Életszerű és jogos volt a felperesnek a tömegközlekedés igénybevétele esetén a további sérüléstől való félelme, és ennek megelőzéseként a gépkocsival való közlekedése.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nem vagyoni kártalanítás összegét illetően az ítélőtábla a felperes fellebbezését osztotta.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felperes fellebbezésében alappal kifogásolta, hogy az elsőfokú bíróság a nem vagyoni kártalanítás összegszerűségének meghatározásakor nem vagyoni hátrányként a 10 %-os maradandó munkaképesség-csökkenését és annak a mindennapi életvitelre, a szabadidős és sporttevékenységre gyakorolt csekély mértékű korlátozó hatását értékelte, és figyelmen kívül hagyta a felperes gyógyulásához vezető eseménysort, mindazt, amit a felperesnek a sérüléstől a fém eltávolításáig el kellett szenvednie, meg kellett élnie. Az általa elszenvedett hátrány - a fizikai akadályoztatottsága, kiszolgáltatottsága, fájdalomszintje és annak a mindennapi életét, pihenését befolyásoló negatív hatása - átmenetileg ugyan, de az elsőfokú bíróság által értékeltnél lényegesen súlyosabb volt közvetlenül a balesetet követően és a műtétek után. A felperes fiatalon, a főiskolai tanulmányai utolsó évében sérült meg, hónapokig bizonytalanságban élt a sérülése gyógyulásának végkimenetelét illetően, s ebben a fizikai és lelki állapotban kellett az államvizsga követelményeit teljesítenie, a gyakorló tanításokat elvégeznie, ami adott körülmények között nyilvánvalóan többletenergia ráfordítást, ereje megfeszítését igényelte. A felperes a baleset következtében elvesztette a teljesértékűsége énképét. A munkaképessége még a munkába állása előtt véglegesen csökkent, köztudomású a törések fennmaradó fokozott érzékenysége is, és a felperesen nem kérhető számon egy sportoló tűrőképessége. Az a körülmény, hogy a műtéti heg orvosilag esztétikai hibaként nem értékelhető, még nem zárja ki, hogy amikor korunkban a testi tökéletesség felértékelődött, a felperest az önértékelésében, a dekoltázsban lévő műtéti heg szubjektíve zavarja.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Mindezeket együttesen mérlegelve - még amellett is, hogy az ítélőtábla az elsőfokú bírósággal egyezően az esküvő elmaradásának, fejfájásának és súlygyarapodásának a sérüléssel fennálló okozati összefüggését nem látta megállapíthatónak, - az arányosság és mértéktartás igényére is figyelemmel az ítélőtábla a felperesnek a fellebbezésében </w:t>
      </w:r>
      <w:r>
        <w:rPr>
          <w:rFonts w:ascii="Tahoma" w:hAnsi="Tahoma" w:cs="Tahoma"/>
          <w:sz w:val="24"/>
          <w:szCs w:val="24"/>
        </w:rPr>
        <w:lastRenderedPageBreak/>
        <w:t xml:space="preserve">leszállított nem vagyoni kárigényét az ítélet hozatalkori ár-és értékviszonyok alapján teljesíthetőnek találta. Ezért e jogcímen az alperesek marasztalásának tőkeösszegét 2 000 000 Ft-ra felemelte, mely összeg után az elsőfokú ítélettel egyező indokok alapján a késedelmi kamatfizetésre kötelezést mellőzte.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felemelt marasztalási összegre tekintettel a felperes nem vagyoni kárigénye eltúlzottnak nem tekinthető, és megalapozza a perköltségviselésről rendelkezéskor a Pp. 81. §-ának (2) bekezdése alkalmazását. Ezért az ítélőtábla az I. és III. rendű alpereseket kötelezte a 32/2003. (VIII. 22.) IM. sz. rendelet rendelkezéseinek alkalmazásával a felperes pernyertességére eső első-és másodfokú perköltség együttes megfizetésére.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szakértői költség viselését illetően osztotta az elsőfokú bíróság azon álláspontját, hogy az alperesek a jogalap körében teljes egészében pervesztesnek bizonyultak, a felmerült szakértői költség az összegszerűségnek nem volt függvénye, ezért azt az alperesek teljes összegében kötelesek az államnak utólag megtéríteni.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Pp. 81. §-ának (2) bekezdése alkalmazásával kötelezte az alpereseket a pervesztességükre eső kereseti és fellebbezési illeték megfizetésére a 6/1986. (VI. 26.) IM. sz. rendelet 15. §-ának (1) és (3) bekezdései alapján külön felhívásra az állam javára. </w:t>
      </w: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felperes pervesztességére eső kereseti és fellebbezési illetéket ugyanezen rendelet 13. §-ának (1) bekezdése és 14. §-a alapján a felperes költségmentességére tekintettel az állam viseli.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 e b r e c e n, 2008. szeptember hó 19.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Dr. Csiki Péter sk. a tanács elnöke, Szabóné dr. Bélteky Erzsébet sk. előadó bíró, Süliné dr. Tőzsér Erzsébet sk. bíró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A kiadmány hiteléül: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tisztviselő </w:t>
      </w: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2DA1" w:rsidRDefault="00FF2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7A68" w:rsidRDefault="00F67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F67A68" w:rsidSect="00FF2D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ECA"/>
    <w:rsid w:val="003D7EE2"/>
    <w:rsid w:val="00872ECA"/>
    <w:rsid w:val="00F67A68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D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AF77-6127-44A1-9023-A6C73A2A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3554</Words>
  <Characters>23878</Characters>
  <Application>Microsoft Office Word</Application>
  <DocSecurity>0</DocSecurity>
  <Lines>198</Lines>
  <Paragraphs>54</Paragraphs>
  <ScaleCrop>false</ScaleCrop>
  <Company/>
  <LinksUpToDate>false</LinksUpToDate>
  <CharactersWithSpaces>27378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Pusztahelyi Réka</dc:creator>
  <cp:lastModifiedBy>Pusztahelyi Réka</cp:lastModifiedBy>
  <cp:revision>2</cp:revision>
  <dcterms:created xsi:type="dcterms:W3CDTF">2016-02-24T08:56:00Z</dcterms:created>
  <dcterms:modified xsi:type="dcterms:W3CDTF">2016-02-24T08:56:00Z</dcterms:modified>
</cp:coreProperties>
</file>