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7" w:rsidRPr="008F275F" w:rsidRDefault="00294F17">
      <w:pPr>
        <w:jc w:val="center"/>
        <w:rPr>
          <w:b/>
          <w:sz w:val="24"/>
        </w:rPr>
      </w:pPr>
      <w:r w:rsidRPr="008F275F">
        <w:rPr>
          <w:b/>
          <w:sz w:val="24"/>
        </w:rPr>
        <w:t>VIZSGAKÉRDÉSEK</w:t>
      </w:r>
    </w:p>
    <w:p w:rsidR="00294F17" w:rsidRPr="008F275F" w:rsidRDefault="00EA43DF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875447">
        <w:rPr>
          <w:b/>
          <w:sz w:val="24"/>
        </w:rPr>
        <w:t>5</w:t>
      </w:r>
      <w:r w:rsidR="00294F17" w:rsidRPr="008F275F">
        <w:rPr>
          <w:b/>
          <w:sz w:val="24"/>
        </w:rPr>
        <w:t>/20</w:t>
      </w:r>
      <w:r w:rsidR="00052E07">
        <w:rPr>
          <w:b/>
          <w:sz w:val="24"/>
        </w:rPr>
        <w:t>1</w:t>
      </w:r>
      <w:r w:rsidR="00875447">
        <w:rPr>
          <w:b/>
          <w:sz w:val="24"/>
        </w:rPr>
        <w:t>6</w:t>
      </w:r>
      <w:r w:rsidR="00294F17" w:rsidRPr="008F275F">
        <w:rPr>
          <w:b/>
          <w:sz w:val="24"/>
        </w:rPr>
        <w:t xml:space="preserve">. tanév 1. félév </w:t>
      </w:r>
    </w:p>
    <w:p w:rsidR="00294F17" w:rsidRPr="008F275F" w:rsidRDefault="00294F17">
      <w:pPr>
        <w:jc w:val="center"/>
        <w:rPr>
          <w:b/>
          <w:sz w:val="24"/>
        </w:rPr>
      </w:pPr>
      <w:r w:rsidRPr="008F275F">
        <w:rPr>
          <w:b/>
          <w:sz w:val="24"/>
        </w:rPr>
        <w:t xml:space="preserve">POLGÁRI JOG </w:t>
      </w:r>
      <w:r w:rsidR="0000613A">
        <w:rPr>
          <w:b/>
          <w:sz w:val="24"/>
        </w:rPr>
        <w:t>I.</w:t>
      </w:r>
    </w:p>
    <w:p w:rsidR="00294F17" w:rsidRPr="008F275F" w:rsidRDefault="00294F17">
      <w:pPr>
        <w:jc w:val="center"/>
        <w:rPr>
          <w:b/>
          <w:sz w:val="24"/>
        </w:rPr>
      </w:pPr>
      <w:r w:rsidRPr="008F275F">
        <w:rPr>
          <w:b/>
          <w:sz w:val="24"/>
        </w:rPr>
        <w:t>II. évf.</w:t>
      </w:r>
    </w:p>
    <w:p w:rsidR="00294F17" w:rsidRDefault="00294F17">
      <w:pPr>
        <w:jc w:val="center"/>
        <w:rPr>
          <w:sz w:val="24"/>
        </w:rPr>
      </w:pPr>
    </w:p>
    <w:p w:rsidR="00FA235D" w:rsidRDefault="00FA235D">
      <w:pPr>
        <w:jc w:val="center"/>
        <w:rPr>
          <w:sz w:val="24"/>
        </w:rPr>
      </w:pPr>
      <w:r>
        <w:rPr>
          <w:sz w:val="24"/>
        </w:rPr>
        <w:t>kreditbeszámítással</w:t>
      </w:r>
    </w:p>
    <w:p w:rsidR="00FA235D" w:rsidRPr="008F275F" w:rsidRDefault="00FA235D">
      <w:pPr>
        <w:jc w:val="center"/>
        <w:rPr>
          <w:sz w:val="24"/>
        </w:rPr>
      </w:pPr>
    </w:p>
    <w:p w:rsidR="00294F17" w:rsidRPr="008F275F" w:rsidRDefault="00294F17">
      <w:pPr>
        <w:jc w:val="center"/>
        <w:rPr>
          <w:sz w:val="24"/>
        </w:rPr>
      </w:pPr>
      <w:r w:rsidRPr="008F275F">
        <w:rPr>
          <w:sz w:val="24"/>
        </w:rPr>
        <w:t>I.</w:t>
      </w:r>
    </w:p>
    <w:p w:rsidR="00294F17" w:rsidRPr="00FA235D" w:rsidRDefault="00294F17">
      <w:pPr>
        <w:numPr>
          <w:ilvl w:val="0"/>
          <w:numId w:val="1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 magánjog egysége, a p</w:t>
      </w:r>
      <w:r w:rsidR="00AB4CAA" w:rsidRPr="00FA235D">
        <w:rPr>
          <w:strike/>
          <w:sz w:val="24"/>
        </w:rPr>
        <w:t>olgári jog fogalma és tárgyköre, a</w:t>
      </w:r>
      <w:r w:rsidRPr="00FA235D">
        <w:rPr>
          <w:strike/>
          <w:sz w:val="24"/>
        </w:rPr>
        <w:t xml:space="preserve"> közjo</w:t>
      </w:r>
      <w:r w:rsidR="00AB4CAA" w:rsidRPr="00FA235D">
        <w:rPr>
          <w:strike/>
          <w:sz w:val="24"/>
        </w:rPr>
        <w:t>g-magánjog elhatárolása</w:t>
      </w:r>
    </w:p>
    <w:p w:rsidR="00294F17" w:rsidRPr="00FA235D" w:rsidRDefault="00294F17">
      <w:pPr>
        <w:numPr>
          <w:ilvl w:val="0"/>
          <w:numId w:val="12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 polgári jog rendszere (törvényi, tudományos, tantárgyi, különös figyelemmel az újrakodifikálásra).</w:t>
      </w:r>
    </w:p>
    <w:p w:rsidR="00294F17" w:rsidRPr="00FA235D" w:rsidRDefault="00294F17">
      <w:pPr>
        <w:numPr>
          <w:ilvl w:val="0"/>
          <w:numId w:val="5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Az európai</w:t>
      </w:r>
      <w:r w:rsidR="00AB4CAA" w:rsidRPr="00FA235D">
        <w:rPr>
          <w:strike/>
          <w:sz w:val="24"/>
        </w:rPr>
        <w:t xml:space="preserve"> és a magyar</w:t>
      </w:r>
      <w:r w:rsidRPr="00FA235D">
        <w:rPr>
          <w:strike/>
          <w:sz w:val="24"/>
        </w:rPr>
        <w:t xml:space="preserve"> magánjog</w:t>
      </w:r>
      <w:r w:rsidR="00AB4CAA" w:rsidRPr="00FA235D">
        <w:rPr>
          <w:strike/>
          <w:sz w:val="24"/>
        </w:rPr>
        <w:t>i</w:t>
      </w:r>
      <w:r w:rsidRPr="00FA235D">
        <w:rPr>
          <w:strike/>
          <w:sz w:val="24"/>
        </w:rPr>
        <w:t xml:space="preserve"> </w:t>
      </w:r>
      <w:r w:rsidR="00AB4CAA" w:rsidRPr="00FA235D">
        <w:rPr>
          <w:strike/>
          <w:sz w:val="24"/>
        </w:rPr>
        <w:t>jogfejlődés vázlata</w:t>
      </w:r>
      <w:r w:rsidRPr="00FA235D">
        <w:rPr>
          <w:strike/>
          <w:sz w:val="24"/>
        </w:rPr>
        <w:t xml:space="preserve"> </w:t>
      </w:r>
    </w:p>
    <w:p w:rsidR="00875447" w:rsidRPr="008F275F" w:rsidRDefault="00875447" w:rsidP="00875447">
      <w:pPr>
        <w:numPr>
          <w:ilvl w:val="0"/>
          <w:numId w:val="5"/>
        </w:numPr>
        <w:jc w:val="both"/>
        <w:rPr>
          <w:sz w:val="24"/>
        </w:rPr>
      </w:pPr>
      <w:r w:rsidRPr="008F275F">
        <w:rPr>
          <w:sz w:val="24"/>
        </w:rPr>
        <w:t xml:space="preserve">A polgári jog alapelveinek rendeltetése, </w:t>
      </w:r>
      <w:r>
        <w:rPr>
          <w:sz w:val="24"/>
        </w:rPr>
        <w:t>funkciói</w:t>
      </w:r>
      <w:r w:rsidRPr="008F275F">
        <w:rPr>
          <w:sz w:val="24"/>
        </w:rPr>
        <w:t>. Az autonóm mozgástér elve</w:t>
      </w:r>
    </w:p>
    <w:p w:rsidR="00294F17" w:rsidRPr="008F275F" w:rsidRDefault="00294F17">
      <w:pPr>
        <w:numPr>
          <w:ilvl w:val="0"/>
          <w:numId w:val="7"/>
        </w:numPr>
        <w:jc w:val="both"/>
        <w:rPr>
          <w:sz w:val="24"/>
        </w:rPr>
      </w:pPr>
      <w:r w:rsidRPr="008F275F">
        <w:rPr>
          <w:sz w:val="24"/>
        </w:rPr>
        <w:t>Az ésszerűség, az igazságossá</w:t>
      </w:r>
      <w:r w:rsidR="00AB4CAA" w:rsidRPr="008F275F">
        <w:rPr>
          <w:sz w:val="24"/>
        </w:rPr>
        <w:t>g és a jogbiztonság alapelvei (példákkal)</w:t>
      </w:r>
    </w:p>
    <w:p w:rsidR="00875447" w:rsidRPr="008F275F" w:rsidRDefault="00875447" w:rsidP="00875447">
      <w:pPr>
        <w:numPr>
          <w:ilvl w:val="0"/>
          <w:numId w:val="7"/>
        </w:numPr>
        <w:jc w:val="both"/>
        <w:rPr>
          <w:sz w:val="24"/>
        </w:rPr>
      </w:pPr>
      <w:r w:rsidRPr="008F275F">
        <w:rPr>
          <w:sz w:val="24"/>
        </w:rPr>
        <w:t>A jóhiszeműség</w:t>
      </w:r>
      <w:r>
        <w:rPr>
          <w:sz w:val="24"/>
        </w:rPr>
        <w:t xml:space="preserve"> és</w:t>
      </w:r>
      <w:r w:rsidRPr="008F275F">
        <w:rPr>
          <w:sz w:val="24"/>
        </w:rPr>
        <w:t xml:space="preserve"> tisztesség</w:t>
      </w:r>
      <w:r>
        <w:rPr>
          <w:sz w:val="24"/>
        </w:rPr>
        <w:t xml:space="preserve"> alapelve,</w:t>
      </w:r>
      <w:r w:rsidRPr="008F275F">
        <w:rPr>
          <w:sz w:val="24"/>
        </w:rPr>
        <w:t xml:space="preserve"> az együttműködés </w:t>
      </w:r>
      <w:r>
        <w:rPr>
          <w:sz w:val="24"/>
        </w:rPr>
        <w:t>kötelezettség</w:t>
      </w:r>
      <w:r w:rsidRPr="008F275F">
        <w:rPr>
          <w:sz w:val="24"/>
        </w:rPr>
        <w:t xml:space="preserve"> (példákkal)</w:t>
      </w:r>
    </w:p>
    <w:p w:rsidR="00294F17" w:rsidRPr="008F275F" w:rsidRDefault="00294F17">
      <w:pPr>
        <w:numPr>
          <w:ilvl w:val="0"/>
          <w:numId w:val="9"/>
        </w:numPr>
        <w:jc w:val="both"/>
        <w:rPr>
          <w:sz w:val="24"/>
        </w:rPr>
      </w:pPr>
      <w:r w:rsidRPr="008F275F">
        <w:rPr>
          <w:sz w:val="24"/>
        </w:rPr>
        <w:t xml:space="preserve">A </w:t>
      </w:r>
      <w:r w:rsidR="00AB4CAA" w:rsidRPr="008F275F">
        <w:rPr>
          <w:sz w:val="24"/>
        </w:rPr>
        <w:t xml:space="preserve">joggal való visszaélés tilalma </w:t>
      </w:r>
      <w:r w:rsidRPr="008F275F">
        <w:rPr>
          <w:sz w:val="24"/>
        </w:rPr>
        <w:t>(példákkal)</w:t>
      </w:r>
    </w:p>
    <w:p w:rsidR="00294F17" w:rsidRPr="008F275F" w:rsidRDefault="00294F17">
      <w:pPr>
        <w:numPr>
          <w:ilvl w:val="0"/>
          <w:numId w:val="10"/>
        </w:numPr>
        <w:jc w:val="both"/>
        <w:rPr>
          <w:sz w:val="24"/>
        </w:rPr>
      </w:pPr>
      <w:r w:rsidRPr="008F275F">
        <w:rPr>
          <w:sz w:val="24"/>
        </w:rPr>
        <w:t xml:space="preserve">Az elvárható magatartás elve, </w:t>
      </w:r>
      <w:r w:rsidR="00AB4CAA" w:rsidRPr="008F275F">
        <w:rPr>
          <w:sz w:val="24"/>
        </w:rPr>
        <w:t xml:space="preserve">érvényesülésének esetkörei </w:t>
      </w:r>
    </w:p>
    <w:p w:rsidR="00294F17" w:rsidRPr="00FA235D" w:rsidRDefault="00294F17">
      <w:pPr>
        <w:numPr>
          <w:ilvl w:val="0"/>
          <w:numId w:val="11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 polgári jog forrásai (alaki, anyagi)</w:t>
      </w:r>
    </w:p>
    <w:p w:rsidR="00294F17" w:rsidRPr="008F275F" w:rsidRDefault="00294F17">
      <w:pPr>
        <w:numPr>
          <w:ilvl w:val="0"/>
          <w:numId w:val="13"/>
        </w:numPr>
        <w:jc w:val="both"/>
        <w:rPr>
          <w:sz w:val="24"/>
        </w:rPr>
      </w:pPr>
      <w:r w:rsidRPr="008F275F">
        <w:rPr>
          <w:sz w:val="24"/>
        </w:rPr>
        <w:t>A szokásjog és a bírói gyakorlat a jogforrások rendszerében (a jogfejlesztő értelmezés elve)</w:t>
      </w:r>
    </w:p>
    <w:p w:rsidR="00294F17" w:rsidRPr="008F275F" w:rsidRDefault="00294F17">
      <w:pPr>
        <w:numPr>
          <w:ilvl w:val="0"/>
          <w:numId w:val="14"/>
        </w:numPr>
        <w:jc w:val="both"/>
        <w:rPr>
          <w:sz w:val="24"/>
        </w:rPr>
      </w:pPr>
      <w:r w:rsidRPr="008F275F">
        <w:rPr>
          <w:sz w:val="24"/>
        </w:rPr>
        <w:t>A polgári jogi norma szerkezete és fajtái</w:t>
      </w:r>
    </w:p>
    <w:p w:rsidR="00294F17" w:rsidRPr="008F275F" w:rsidRDefault="00294F17">
      <w:pPr>
        <w:numPr>
          <w:ilvl w:val="0"/>
          <w:numId w:val="15"/>
        </w:numPr>
        <w:jc w:val="both"/>
        <w:rPr>
          <w:sz w:val="24"/>
        </w:rPr>
      </w:pPr>
      <w:r w:rsidRPr="008F275F">
        <w:rPr>
          <w:sz w:val="24"/>
        </w:rPr>
        <w:t>A polgári jogszabályok érvénye, hatálya és alkalmazása</w:t>
      </w:r>
    </w:p>
    <w:p w:rsidR="00294F17" w:rsidRPr="008F275F" w:rsidRDefault="00294F17">
      <w:pPr>
        <w:numPr>
          <w:ilvl w:val="0"/>
          <w:numId w:val="16"/>
        </w:numPr>
        <w:jc w:val="both"/>
        <w:rPr>
          <w:sz w:val="24"/>
        </w:rPr>
      </w:pPr>
      <w:r w:rsidRPr="008F275F">
        <w:rPr>
          <w:sz w:val="24"/>
        </w:rPr>
        <w:t>A polgári jogviszony fogalma és jellemzői. A polgári jogviszony alanyai</w:t>
      </w:r>
    </w:p>
    <w:p w:rsidR="00294F17" w:rsidRPr="008F275F" w:rsidRDefault="00294F17">
      <w:pPr>
        <w:numPr>
          <w:ilvl w:val="0"/>
          <w:numId w:val="17"/>
        </w:numPr>
        <w:jc w:val="both"/>
        <w:rPr>
          <w:sz w:val="24"/>
        </w:rPr>
      </w:pPr>
      <w:r w:rsidRPr="008F275F">
        <w:rPr>
          <w:sz w:val="24"/>
        </w:rPr>
        <w:t>A polgári jogviszony tárgya és a dolgok osztályozása, egyéb jellemzői</w:t>
      </w:r>
    </w:p>
    <w:p w:rsidR="00294F17" w:rsidRPr="008F275F" w:rsidRDefault="00294F17">
      <w:pPr>
        <w:numPr>
          <w:ilvl w:val="0"/>
          <w:numId w:val="18"/>
        </w:numPr>
        <w:jc w:val="both"/>
        <w:rPr>
          <w:sz w:val="24"/>
        </w:rPr>
      </w:pPr>
      <w:r w:rsidRPr="008F275F">
        <w:rPr>
          <w:sz w:val="24"/>
        </w:rPr>
        <w:t>A polgári jogviszony tartalma (az alanyi jog és az igény,  igény nélküli helyzetek, váromány)</w:t>
      </w:r>
    </w:p>
    <w:p w:rsidR="00294F17" w:rsidRPr="008F275F" w:rsidRDefault="00294F17">
      <w:pPr>
        <w:numPr>
          <w:ilvl w:val="0"/>
          <w:numId w:val="2"/>
        </w:numPr>
        <w:jc w:val="both"/>
        <w:rPr>
          <w:sz w:val="24"/>
        </w:rPr>
      </w:pPr>
      <w:r w:rsidRPr="008F275F">
        <w:rPr>
          <w:sz w:val="24"/>
        </w:rPr>
        <w:t>A polgári jogviszony tartalma (kötelezettségek, hatalmasságok, a kifogások fogalma, fajtái és érvényesülésük).</w:t>
      </w:r>
    </w:p>
    <w:p w:rsidR="00294F17" w:rsidRPr="008F275F" w:rsidRDefault="00294F17">
      <w:pPr>
        <w:numPr>
          <w:ilvl w:val="0"/>
          <w:numId w:val="20"/>
        </w:numPr>
        <w:jc w:val="both"/>
        <w:rPr>
          <w:sz w:val="24"/>
        </w:rPr>
      </w:pPr>
      <w:r w:rsidRPr="008F275F">
        <w:rPr>
          <w:sz w:val="24"/>
        </w:rPr>
        <w:t>A jogi tények fogalma. A jogi tények hatásai</w:t>
      </w:r>
    </w:p>
    <w:p w:rsidR="00294F17" w:rsidRPr="008F275F" w:rsidRDefault="00294F17">
      <w:pPr>
        <w:numPr>
          <w:ilvl w:val="0"/>
          <w:numId w:val="21"/>
        </w:numPr>
        <w:jc w:val="both"/>
        <w:rPr>
          <w:sz w:val="24"/>
        </w:rPr>
      </w:pPr>
      <w:r w:rsidRPr="008F275F">
        <w:rPr>
          <w:sz w:val="24"/>
        </w:rPr>
        <w:t>Emberi magatartások, mint jogi tények</w:t>
      </w:r>
    </w:p>
    <w:p w:rsidR="00294F17" w:rsidRPr="008F275F" w:rsidRDefault="00294F17" w:rsidP="00AB4CAA">
      <w:pPr>
        <w:numPr>
          <w:ilvl w:val="0"/>
          <w:numId w:val="25"/>
        </w:numPr>
        <w:jc w:val="both"/>
        <w:rPr>
          <w:sz w:val="24"/>
        </w:rPr>
      </w:pPr>
      <w:r w:rsidRPr="008F275F">
        <w:rPr>
          <w:sz w:val="24"/>
        </w:rPr>
        <w:t>A jogügylet, mint akaratnyilatkozat (hatályosulás, alakiság, képviselet)</w:t>
      </w:r>
    </w:p>
    <w:p w:rsidR="00294F17" w:rsidRPr="008F275F" w:rsidRDefault="00294F17">
      <w:pPr>
        <w:numPr>
          <w:ilvl w:val="0"/>
          <w:numId w:val="23"/>
        </w:numPr>
        <w:jc w:val="both"/>
        <w:rPr>
          <w:sz w:val="24"/>
        </w:rPr>
      </w:pPr>
      <w:r w:rsidRPr="008F275F">
        <w:rPr>
          <w:sz w:val="24"/>
        </w:rPr>
        <w:t>Emberi és társadalmi körülmények, mint jogi tények. A közhatalmi aktusok</w:t>
      </w:r>
    </w:p>
    <w:p w:rsidR="00294F17" w:rsidRPr="008F275F" w:rsidRDefault="00294F17">
      <w:pPr>
        <w:numPr>
          <w:ilvl w:val="0"/>
          <w:numId w:val="24"/>
        </w:numPr>
        <w:jc w:val="both"/>
        <w:rPr>
          <w:sz w:val="24"/>
        </w:rPr>
      </w:pPr>
      <w:r w:rsidRPr="008F275F">
        <w:rPr>
          <w:sz w:val="24"/>
        </w:rPr>
        <w:t>Külső körülmények, mint jogi tények. Az időmúlás joghatásai (elévülés, jogvesztés)</w:t>
      </w:r>
    </w:p>
    <w:p w:rsidR="00294F17" w:rsidRPr="008F275F" w:rsidRDefault="00294F17">
      <w:pPr>
        <w:numPr>
          <w:ilvl w:val="0"/>
          <w:numId w:val="25"/>
        </w:numPr>
        <w:jc w:val="both"/>
        <w:rPr>
          <w:sz w:val="24"/>
        </w:rPr>
      </w:pPr>
      <w:r w:rsidRPr="008F275F">
        <w:rPr>
          <w:sz w:val="24"/>
        </w:rPr>
        <w:t>Az utaló magatartás, mint kivételes jogi tény (elhelyezés, fogalom)</w:t>
      </w:r>
    </w:p>
    <w:p w:rsidR="00294F17" w:rsidRPr="008F275F" w:rsidRDefault="00294F17">
      <w:pPr>
        <w:numPr>
          <w:ilvl w:val="0"/>
          <w:numId w:val="25"/>
        </w:numPr>
        <w:jc w:val="both"/>
        <w:rPr>
          <w:sz w:val="24"/>
        </w:rPr>
      </w:pPr>
      <w:r w:rsidRPr="008F275F">
        <w:rPr>
          <w:sz w:val="24"/>
        </w:rPr>
        <w:t>Az elévülés jogi természete</w:t>
      </w:r>
      <w:r w:rsidR="00D240D3">
        <w:rPr>
          <w:sz w:val="24"/>
        </w:rPr>
        <w:t xml:space="preserve"> (rendeltetése,</w:t>
      </w:r>
      <w:r w:rsidRPr="008F275F">
        <w:rPr>
          <w:sz w:val="24"/>
        </w:rPr>
        <w:t xml:space="preserve"> nyugvás</w:t>
      </w:r>
      <w:r w:rsidR="00D240D3">
        <w:rPr>
          <w:sz w:val="24"/>
        </w:rPr>
        <w:t>a</w:t>
      </w:r>
      <w:r w:rsidRPr="008F275F">
        <w:rPr>
          <w:sz w:val="24"/>
        </w:rPr>
        <w:t>, megszakadás</w:t>
      </w:r>
      <w:r w:rsidR="00D240D3">
        <w:rPr>
          <w:sz w:val="24"/>
        </w:rPr>
        <w:t>a</w:t>
      </w:r>
      <w:r w:rsidRPr="008F275F">
        <w:rPr>
          <w:sz w:val="24"/>
        </w:rPr>
        <w:t>)</w:t>
      </w:r>
    </w:p>
    <w:p w:rsidR="00294F17" w:rsidRPr="008F275F" w:rsidRDefault="00294F17">
      <w:pPr>
        <w:numPr>
          <w:ilvl w:val="0"/>
          <w:numId w:val="25"/>
        </w:numPr>
        <w:jc w:val="both"/>
        <w:rPr>
          <w:sz w:val="24"/>
        </w:rPr>
      </w:pPr>
      <w:r w:rsidRPr="008F275F">
        <w:rPr>
          <w:sz w:val="24"/>
        </w:rPr>
        <w:t>Többalanyúság a jogviszonyokban (együttesség, egyetemlegesség</w:t>
      </w:r>
      <w:r w:rsidR="0006296A">
        <w:rPr>
          <w:sz w:val="24"/>
        </w:rPr>
        <w:t>, jogutódlási helyzetek</w:t>
      </w:r>
      <w:r w:rsidRPr="008F275F">
        <w:rPr>
          <w:sz w:val="24"/>
        </w:rPr>
        <w:t>)</w:t>
      </w:r>
    </w:p>
    <w:p w:rsidR="00294F17" w:rsidRPr="008F275F" w:rsidRDefault="00294F17">
      <w:pPr>
        <w:jc w:val="both"/>
        <w:rPr>
          <w:sz w:val="24"/>
        </w:rPr>
      </w:pPr>
    </w:p>
    <w:p w:rsidR="00AB4CAA" w:rsidRPr="008F275F" w:rsidRDefault="00AB4CAA">
      <w:pPr>
        <w:jc w:val="center"/>
        <w:rPr>
          <w:sz w:val="24"/>
        </w:rPr>
      </w:pPr>
    </w:p>
    <w:p w:rsidR="00294F17" w:rsidRPr="008F275F" w:rsidRDefault="00294F17">
      <w:pPr>
        <w:jc w:val="center"/>
        <w:rPr>
          <w:sz w:val="24"/>
        </w:rPr>
      </w:pPr>
      <w:r w:rsidRPr="008F275F">
        <w:rPr>
          <w:sz w:val="24"/>
        </w:rPr>
        <w:t>II.</w:t>
      </w:r>
    </w:p>
    <w:p w:rsidR="002254C2" w:rsidRPr="008F275F" w:rsidRDefault="002254C2" w:rsidP="002254C2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személyi jog alapfogalmai (jogképesség, cselekvőképesség, szerző- és vétőképesség, belátási képesség, személy, személyiség, jogi személy). A korlátozás tilalma.</w:t>
      </w:r>
    </w:p>
    <w:p w:rsidR="002254C2" w:rsidRDefault="002254C2" w:rsidP="002254C2">
      <w:pPr>
        <w:numPr>
          <w:ilvl w:val="0"/>
          <w:numId w:val="28"/>
        </w:numPr>
        <w:jc w:val="both"/>
        <w:rPr>
          <w:sz w:val="24"/>
          <w:szCs w:val="24"/>
        </w:rPr>
      </w:pPr>
      <w:r w:rsidRPr="008F275F">
        <w:rPr>
          <w:sz w:val="24"/>
          <w:szCs w:val="24"/>
        </w:rPr>
        <w:t>Az ember jogképességének kezdete. A jogképesség megszűnése. Holtnak nyilvánítás, a halál tényének megállapítása</w:t>
      </w:r>
    </w:p>
    <w:p w:rsidR="00246DBB" w:rsidRPr="008F275F" w:rsidRDefault="00246DBB" w:rsidP="00246DBB">
      <w:pPr>
        <w:numPr>
          <w:ilvl w:val="0"/>
          <w:numId w:val="28"/>
        </w:numPr>
        <w:jc w:val="both"/>
        <w:rPr>
          <w:sz w:val="24"/>
          <w:szCs w:val="24"/>
        </w:rPr>
      </w:pPr>
      <w:r w:rsidRPr="008F275F">
        <w:rPr>
          <w:sz w:val="24"/>
          <w:szCs w:val="24"/>
        </w:rPr>
        <w:t>A korlátozottan cselekvőképes személyek köre és ügyletkötői képességük</w:t>
      </w:r>
    </w:p>
    <w:p w:rsidR="008F275F" w:rsidRPr="008F275F" w:rsidRDefault="008F275F" w:rsidP="008F275F">
      <w:pPr>
        <w:numPr>
          <w:ilvl w:val="0"/>
          <w:numId w:val="28"/>
        </w:numPr>
        <w:jc w:val="both"/>
        <w:rPr>
          <w:sz w:val="24"/>
          <w:szCs w:val="24"/>
        </w:rPr>
      </w:pPr>
      <w:r w:rsidRPr="008F275F">
        <w:rPr>
          <w:sz w:val="24"/>
          <w:szCs w:val="24"/>
        </w:rPr>
        <w:t>A cselekvőképtelen személyek köre és ügyletkötői képességük</w:t>
      </w:r>
    </w:p>
    <w:p w:rsidR="00117726" w:rsidRDefault="008F275F" w:rsidP="00117726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gondnokság alá helyezésre vonatkozó fontosabb rendelkezések</w:t>
      </w:r>
      <w:r w:rsidR="002254C2">
        <w:rPr>
          <w:sz w:val="24"/>
        </w:rPr>
        <w:t xml:space="preserve"> (zárlat, ideiglenes gondnokrendelés)</w:t>
      </w:r>
    </w:p>
    <w:p w:rsidR="00117726" w:rsidRPr="008F275F" w:rsidRDefault="00117726" w:rsidP="00117726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 gondnokrendelés szabályai</w:t>
      </w:r>
    </w:p>
    <w:p w:rsidR="008F275F" w:rsidRDefault="002254C2" w:rsidP="008F275F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Támogatott döntéshozatal, a támogatóra vonatkozó alapvető rendelkezések</w:t>
      </w:r>
    </w:p>
    <w:p w:rsidR="002254C2" w:rsidRPr="008F275F" w:rsidRDefault="002254C2" w:rsidP="008F275F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Előzetes jognyilatkozat tét</w:t>
      </w:r>
      <w:r w:rsidR="00117726">
        <w:rPr>
          <w:sz w:val="24"/>
        </w:rPr>
        <w:t>ele, a jognyilatkozat hatályossá</w:t>
      </w:r>
      <w:r>
        <w:rPr>
          <w:sz w:val="24"/>
        </w:rPr>
        <w:t xml:space="preserve"> nyilvánítása. A nyilvántartásba vétel.</w:t>
      </w:r>
    </w:p>
    <w:p w:rsidR="002254C2" w:rsidRPr="00FA235D" w:rsidRDefault="00294F17" w:rsidP="002254C2">
      <w:pPr>
        <w:numPr>
          <w:ilvl w:val="0"/>
          <w:numId w:val="28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 jogi személy fogalma</w:t>
      </w:r>
      <w:r w:rsidR="005D4C48" w:rsidRPr="00FA235D">
        <w:rPr>
          <w:strike/>
          <w:sz w:val="24"/>
        </w:rPr>
        <w:t>, fajtái, elemei</w:t>
      </w:r>
      <w:r w:rsidRPr="00FA235D">
        <w:rPr>
          <w:strike/>
          <w:sz w:val="24"/>
        </w:rPr>
        <w:t>. A jogi</w:t>
      </w:r>
      <w:r w:rsidR="005D4C48" w:rsidRPr="00FA235D">
        <w:rPr>
          <w:strike/>
          <w:sz w:val="24"/>
        </w:rPr>
        <w:t xml:space="preserve"> személyre vonatkozó elméletek.</w:t>
      </w:r>
    </w:p>
    <w:p w:rsidR="002254C2" w:rsidRPr="00FA235D" w:rsidRDefault="002254C2" w:rsidP="002254C2">
      <w:pPr>
        <w:numPr>
          <w:ilvl w:val="0"/>
          <w:numId w:val="28"/>
        </w:numPr>
        <w:jc w:val="both"/>
        <w:rPr>
          <w:strike/>
          <w:sz w:val="24"/>
        </w:rPr>
      </w:pPr>
      <w:r w:rsidRPr="00FA235D">
        <w:rPr>
          <w:strike/>
          <w:sz w:val="24"/>
        </w:rPr>
        <w:lastRenderedPageBreak/>
        <w:t>A jogi személy létesítésének szabályai. A jogi személy képviselete</w:t>
      </w:r>
    </w:p>
    <w:p w:rsidR="002254C2" w:rsidRPr="00FA235D" w:rsidRDefault="002254C2" w:rsidP="002254C2">
      <w:pPr>
        <w:numPr>
          <w:ilvl w:val="0"/>
          <w:numId w:val="28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 jogi személy szervezeti egységére vonatkozó szabályok (jogalanyiság, fiókképviselet). A jogi személyek törvényességi felügyelete. A jogi személyek megszűnése.</w:t>
      </w:r>
    </w:p>
    <w:p w:rsidR="00294F17" w:rsidRPr="00FA235D" w:rsidRDefault="00294F17" w:rsidP="008F275F">
      <w:pPr>
        <w:numPr>
          <w:ilvl w:val="0"/>
          <w:numId w:val="28"/>
        </w:numPr>
        <w:jc w:val="both"/>
        <w:rPr>
          <w:strike/>
          <w:sz w:val="24"/>
        </w:rPr>
      </w:pPr>
      <w:r w:rsidRPr="00FA235D">
        <w:rPr>
          <w:strike/>
          <w:sz w:val="24"/>
        </w:rPr>
        <w:t>Az állam</w:t>
      </w:r>
      <w:r w:rsidR="005D4C48" w:rsidRPr="00FA235D">
        <w:rPr>
          <w:strike/>
          <w:sz w:val="24"/>
        </w:rPr>
        <w:t xml:space="preserve"> és az önkormányzat</w:t>
      </w:r>
      <w:r w:rsidRPr="00FA235D">
        <w:rPr>
          <w:strike/>
          <w:sz w:val="24"/>
        </w:rPr>
        <w:t xml:space="preserve"> jogalanyiság</w:t>
      </w:r>
      <w:r w:rsidR="005D4C48" w:rsidRPr="00FA235D">
        <w:rPr>
          <w:strike/>
          <w:sz w:val="24"/>
        </w:rPr>
        <w:t>a, képviselete, vagyona, felelőssége. A k</w:t>
      </w:r>
      <w:r w:rsidRPr="00FA235D">
        <w:rPr>
          <w:strike/>
          <w:sz w:val="24"/>
        </w:rPr>
        <w:t>öltségvetési szervek.</w:t>
      </w:r>
    </w:p>
    <w:p w:rsidR="008A1187" w:rsidRPr="008F275F" w:rsidRDefault="008A118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Az egyesület fogalma, létrejötte, szervezete, működése és megszűnése.A köztestületek.</w:t>
      </w:r>
      <w:r w:rsidR="008F275F" w:rsidRPr="008F275F">
        <w:rPr>
          <w:sz w:val="24"/>
        </w:rPr>
        <w:t xml:space="preserve"> A politikai pártok és az egyházak.</w:t>
      </w:r>
    </w:p>
    <w:p w:rsidR="008A1187" w:rsidRPr="008F275F" w:rsidRDefault="008A118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Az alapítvány fogalma, létrehozása, szer</w:t>
      </w:r>
      <w:r w:rsidR="002254C2">
        <w:rPr>
          <w:sz w:val="24"/>
        </w:rPr>
        <w:t>vezete, működése és megszűnése.</w:t>
      </w:r>
    </w:p>
    <w:p w:rsidR="00A075F6" w:rsidRPr="008F275F" w:rsidRDefault="005D4C48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személyiség</w:t>
      </w:r>
      <w:r w:rsidR="00A075F6" w:rsidRPr="008F275F">
        <w:rPr>
          <w:sz w:val="24"/>
        </w:rPr>
        <w:t>védelem közös szabályai,</w:t>
      </w:r>
      <w:r w:rsidR="002254C2">
        <w:rPr>
          <w:sz w:val="24"/>
        </w:rPr>
        <w:t xml:space="preserve"> az általános személyiségi jog megjelenése</w:t>
      </w:r>
      <w:r w:rsidR="00A075F6" w:rsidRPr="008F275F">
        <w:rPr>
          <w:sz w:val="24"/>
        </w:rPr>
        <w:t>.</w:t>
      </w:r>
      <w:r w:rsidR="002254C2">
        <w:rPr>
          <w:sz w:val="24"/>
        </w:rPr>
        <w:t xml:space="preserve"> Jogellenességet kizáró okok a személyiségvédelemben. Közéleti szereplők sajátos megítélése.</w:t>
      </w:r>
    </w:p>
    <w:p w:rsidR="00A075F6" w:rsidRPr="008F275F" w:rsidRDefault="002254C2" w:rsidP="008F275F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Az élet, testi épség, egészség</w:t>
      </w:r>
      <w:r w:rsidR="00A075F6" w:rsidRPr="008F275F">
        <w:rPr>
          <w:sz w:val="24"/>
        </w:rPr>
        <w:t xml:space="preserve"> véde</w:t>
      </w:r>
      <w:r>
        <w:rPr>
          <w:sz w:val="24"/>
        </w:rPr>
        <w:t>lme. A személyes szabadság, a magánélet, a magánlakás sérthetetlensége.</w:t>
      </w:r>
      <w:r w:rsidR="0006296A" w:rsidRPr="0006296A">
        <w:rPr>
          <w:sz w:val="24"/>
        </w:rPr>
        <w:t xml:space="preserve"> </w:t>
      </w:r>
      <w:r w:rsidR="0006296A">
        <w:rPr>
          <w:sz w:val="24"/>
        </w:rPr>
        <w:t>A j</w:t>
      </w:r>
      <w:r w:rsidR="0006296A" w:rsidRPr="008F275F">
        <w:rPr>
          <w:sz w:val="24"/>
        </w:rPr>
        <w:t>óhírnév, becsület</w:t>
      </w:r>
      <w:r w:rsidR="0006296A">
        <w:rPr>
          <w:sz w:val="24"/>
        </w:rPr>
        <w:t xml:space="preserve"> védelme</w:t>
      </w:r>
      <w:r w:rsidR="0006296A" w:rsidRPr="008F275F">
        <w:rPr>
          <w:sz w:val="24"/>
        </w:rPr>
        <w:t>, hátrányos megkülönböztetés tilalma.</w:t>
      </w:r>
    </w:p>
    <w:p w:rsidR="005D4C48" w:rsidRPr="008F275F" w:rsidRDefault="00A075F6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Képmáshoz és hangfelvételhez való jog.</w:t>
      </w:r>
      <w:r w:rsidR="0006296A" w:rsidRPr="0006296A">
        <w:rPr>
          <w:sz w:val="24"/>
        </w:rPr>
        <w:t xml:space="preserve"> </w:t>
      </w:r>
      <w:r w:rsidR="0006296A" w:rsidRPr="008F275F">
        <w:rPr>
          <w:sz w:val="24"/>
        </w:rPr>
        <w:t>A személyes adatok védelme</w:t>
      </w:r>
      <w:r w:rsidR="0006296A">
        <w:rPr>
          <w:sz w:val="24"/>
        </w:rPr>
        <w:t xml:space="preserve"> (adatvédelem alapelvei, érintettek jogai stb.)</w:t>
      </w:r>
      <w:r w:rsidR="0006296A" w:rsidRPr="008F275F">
        <w:rPr>
          <w:sz w:val="24"/>
        </w:rPr>
        <w:t>.</w:t>
      </w:r>
    </w:p>
    <w:p w:rsidR="005D4C48" w:rsidRPr="008F275F" w:rsidRDefault="006B0679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 xml:space="preserve">A </w:t>
      </w:r>
      <w:r w:rsidR="005D4C48" w:rsidRPr="008F275F">
        <w:rPr>
          <w:sz w:val="24"/>
        </w:rPr>
        <w:t>kegyeleti jog</w:t>
      </w:r>
      <w:r w:rsidR="001768A4">
        <w:rPr>
          <w:sz w:val="24"/>
        </w:rPr>
        <w:t>ok</w:t>
      </w:r>
      <w:r w:rsidR="00117726">
        <w:rPr>
          <w:sz w:val="24"/>
        </w:rPr>
        <w:t>.</w:t>
      </w:r>
      <w:r w:rsidR="001768A4">
        <w:rPr>
          <w:sz w:val="24"/>
        </w:rPr>
        <w:t xml:space="preserve"> PTK-ban nevesített titokfajták (levéltitok, üzleti titok, hivatásbeli titok)</w:t>
      </w:r>
    </w:p>
    <w:p w:rsidR="001768A4" w:rsidRDefault="006B0679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 xml:space="preserve">A személyhez fűződő jogok védelmének objektív és szubjektív eszközei. A </w:t>
      </w:r>
      <w:r w:rsidR="001768A4">
        <w:rPr>
          <w:sz w:val="24"/>
        </w:rPr>
        <w:t xml:space="preserve">sérelemdíj. </w:t>
      </w:r>
    </w:p>
    <w:p w:rsidR="005D4C48" w:rsidRPr="008F275F" w:rsidRDefault="001768A4" w:rsidP="008F275F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A </w:t>
      </w:r>
      <w:r w:rsidR="006B0679" w:rsidRPr="008F275F">
        <w:rPr>
          <w:sz w:val="24"/>
        </w:rPr>
        <w:t xml:space="preserve">sajtóhelyreigazítás. A személyhez fűződő jogok érvényesítése. </w:t>
      </w:r>
    </w:p>
    <w:p w:rsidR="00294F17" w:rsidRPr="008F275F" w:rsidRDefault="00294F1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szerzői alkotás kritériumai.</w:t>
      </w:r>
      <w:r w:rsidR="003A350B" w:rsidRPr="008F275F">
        <w:rPr>
          <w:sz w:val="24"/>
        </w:rPr>
        <w:t xml:space="preserve"> A szerző személyhez fűződő és vagyoni jogai.</w:t>
      </w:r>
      <w:r w:rsidRPr="008F275F">
        <w:rPr>
          <w:sz w:val="24"/>
        </w:rPr>
        <w:t xml:space="preserve"> </w:t>
      </w:r>
      <w:r w:rsidR="003A350B" w:rsidRPr="008F275F">
        <w:rPr>
          <w:sz w:val="24"/>
        </w:rPr>
        <w:t xml:space="preserve">A szerzői jog korlátai. </w:t>
      </w:r>
    </w:p>
    <w:p w:rsidR="00294F17" w:rsidRPr="008F275F" w:rsidRDefault="00294F1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Szerzői alkotás és munkaviszony. A szomszédos jogok védelme. A közös jogkezelés.</w:t>
      </w:r>
      <w:r w:rsidR="003A350B" w:rsidRPr="008F275F">
        <w:rPr>
          <w:sz w:val="24"/>
        </w:rPr>
        <w:t xml:space="preserve"> A szerzői jogbitorlás.</w:t>
      </w:r>
    </w:p>
    <w:p w:rsidR="00294F17" w:rsidRPr="008F275F" w:rsidRDefault="00294F1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szabadalmazható találmány kritériumai. Kizárás az oltalomból. A szabadalmi oltalom korlátai.</w:t>
      </w:r>
    </w:p>
    <w:p w:rsidR="00294F17" w:rsidRPr="008F275F" w:rsidRDefault="00294F1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szabadalmi jogviszony tartalma.</w:t>
      </w:r>
      <w:r w:rsidR="003A350B" w:rsidRPr="008F275F">
        <w:rPr>
          <w:sz w:val="24"/>
        </w:rPr>
        <w:t xml:space="preserve"> Szolgálati és alkalmazotti találmányok.</w:t>
      </w:r>
    </w:p>
    <w:p w:rsidR="00294F17" w:rsidRPr="008F275F" w:rsidRDefault="00294F17" w:rsidP="008F275F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A szabadalmi oltalom keletkezése és megszűnése.</w:t>
      </w:r>
      <w:r w:rsidR="003A350B" w:rsidRPr="008F275F">
        <w:rPr>
          <w:sz w:val="24"/>
        </w:rPr>
        <w:t xml:space="preserve"> Találmány- és szabadalombitorlás.</w:t>
      </w:r>
    </w:p>
    <w:p w:rsidR="00294F17" w:rsidRPr="008F275F" w:rsidRDefault="00294F17" w:rsidP="00246DBB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 xml:space="preserve">A használati mintaoltalom. A know-how jogi védelme. </w:t>
      </w:r>
      <w:r w:rsidR="003A350B" w:rsidRPr="008F275F">
        <w:rPr>
          <w:sz w:val="24"/>
        </w:rPr>
        <w:t>A formatervezési minta oltalma.</w:t>
      </w:r>
      <w:r w:rsidR="00246DBB">
        <w:rPr>
          <w:sz w:val="24"/>
        </w:rPr>
        <w:t xml:space="preserve"> </w:t>
      </w:r>
    </w:p>
    <w:p w:rsidR="00294F17" w:rsidRPr="008F275F" w:rsidRDefault="001768A4" w:rsidP="001768A4">
      <w:pPr>
        <w:numPr>
          <w:ilvl w:val="0"/>
          <w:numId w:val="28"/>
        </w:numPr>
        <w:jc w:val="both"/>
        <w:rPr>
          <w:sz w:val="24"/>
        </w:rPr>
      </w:pPr>
      <w:r w:rsidRPr="008F275F">
        <w:rPr>
          <w:sz w:val="24"/>
        </w:rPr>
        <w:t>Védjegyként oltalmazható jelzések és kizáró okok. A védjegyoltalom keletkezése és megszűnése.</w:t>
      </w:r>
      <w:r>
        <w:rPr>
          <w:sz w:val="24"/>
        </w:rPr>
        <w:t xml:space="preserve"> </w:t>
      </w:r>
      <w:r w:rsidR="00294F17" w:rsidRPr="008F275F">
        <w:rPr>
          <w:sz w:val="24"/>
        </w:rPr>
        <w:t>A védjegyoltalmi jogviszony. A védjegybitorlás. A földrajzi árujelzők oltalma.</w:t>
      </w:r>
    </w:p>
    <w:p w:rsidR="00627EF0" w:rsidRPr="008F275F" w:rsidRDefault="00627EF0" w:rsidP="00627EF0">
      <w:pPr>
        <w:jc w:val="both"/>
        <w:rPr>
          <w:sz w:val="22"/>
          <w:szCs w:val="22"/>
        </w:rPr>
      </w:pPr>
    </w:p>
    <w:p w:rsidR="00627EF0" w:rsidRPr="008F275F" w:rsidRDefault="00627EF0" w:rsidP="00627EF0">
      <w:pPr>
        <w:jc w:val="both"/>
        <w:rPr>
          <w:sz w:val="22"/>
          <w:szCs w:val="22"/>
        </w:rPr>
      </w:pPr>
      <w:r w:rsidRPr="008F275F">
        <w:rPr>
          <w:sz w:val="22"/>
          <w:szCs w:val="22"/>
        </w:rPr>
        <w:t>A vizsga anyagát képezi a 60 alapfogalom is!</w:t>
      </w:r>
    </w:p>
    <w:p w:rsidR="00294F17" w:rsidRPr="008F275F" w:rsidRDefault="00294F17">
      <w:pPr>
        <w:jc w:val="both"/>
        <w:rPr>
          <w:sz w:val="24"/>
        </w:rPr>
      </w:pPr>
    </w:p>
    <w:p w:rsidR="00294F17" w:rsidRPr="008F275F" w:rsidRDefault="00294F17">
      <w:pPr>
        <w:spacing w:line="160" w:lineRule="atLeast"/>
        <w:ind w:left="4956" w:firstLine="709"/>
        <w:jc w:val="both"/>
        <w:rPr>
          <w:sz w:val="24"/>
        </w:rPr>
      </w:pPr>
    </w:p>
    <w:p w:rsidR="004E069C" w:rsidRPr="008F275F" w:rsidRDefault="004E069C" w:rsidP="004E069C">
      <w:pPr>
        <w:spacing w:line="160" w:lineRule="atLeast"/>
        <w:rPr>
          <w:sz w:val="24"/>
        </w:rPr>
      </w:pPr>
      <w:r w:rsidRPr="008F275F">
        <w:rPr>
          <w:sz w:val="24"/>
        </w:rPr>
        <w:t xml:space="preserve">Miskolc, </w:t>
      </w:r>
      <w:r w:rsidR="000524F9">
        <w:rPr>
          <w:sz w:val="24"/>
        </w:rPr>
        <w:t>2015. szeptember 30</w:t>
      </w:r>
      <w:r>
        <w:rPr>
          <w:sz w:val="24"/>
        </w:rPr>
        <w:t>.</w:t>
      </w:r>
    </w:p>
    <w:p w:rsidR="004E069C" w:rsidRPr="008F275F" w:rsidRDefault="004E069C" w:rsidP="004E069C">
      <w:pPr>
        <w:spacing w:line="160" w:lineRule="atLeast"/>
        <w:ind w:left="4956" w:firstLine="709"/>
        <w:jc w:val="both"/>
        <w:rPr>
          <w:sz w:val="24"/>
        </w:rPr>
      </w:pPr>
    </w:p>
    <w:p w:rsidR="004E069C" w:rsidRPr="008F275F" w:rsidRDefault="004E069C" w:rsidP="004E069C">
      <w:pPr>
        <w:spacing w:line="160" w:lineRule="atLeast"/>
        <w:ind w:left="4956"/>
        <w:jc w:val="both"/>
        <w:rPr>
          <w:sz w:val="24"/>
        </w:rPr>
      </w:pPr>
      <w:r>
        <w:rPr>
          <w:sz w:val="24"/>
        </w:rPr>
        <w:t xml:space="preserve">       </w:t>
      </w:r>
      <w:r w:rsidRPr="008F275F">
        <w:rPr>
          <w:sz w:val="24"/>
        </w:rPr>
        <w:t xml:space="preserve">Dr. </w:t>
      </w:r>
      <w:r>
        <w:rPr>
          <w:sz w:val="24"/>
        </w:rPr>
        <w:t>Barzó Tímea</w:t>
      </w:r>
    </w:p>
    <w:p w:rsidR="004E069C" w:rsidRPr="008F275F" w:rsidRDefault="004E069C" w:rsidP="004E069C">
      <w:pPr>
        <w:spacing w:line="160" w:lineRule="atLeast"/>
        <w:ind w:left="4956"/>
        <w:jc w:val="both"/>
        <w:rPr>
          <w:sz w:val="24"/>
        </w:rPr>
      </w:pPr>
      <w:r w:rsidRPr="008F275F">
        <w:rPr>
          <w:sz w:val="24"/>
        </w:rPr>
        <w:t xml:space="preserve">tanszékvezető, egyetemi </w:t>
      </w:r>
      <w:r>
        <w:rPr>
          <w:sz w:val="24"/>
        </w:rPr>
        <w:t>docens</w:t>
      </w:r>
    </w:p>
    <w:p w:rsidR="00294F17" w:rsidRPr="008F275F" w:rsidRDefault="00294F17" w:rsidP="004E069C">
      <w:pPr>
        <w:spacing w:line="160" w:lineRule="atLeast"/>
        <w:rPr>
          <w:sz w:val="24"/>
        </w:rPr>
      </w:pPr>
    </w:p>
    <w:sectPr w:rsidR="00294F17" w:rsidRPr="008F275F">
      <w:headerReference w:type="default" r:id="rId7"/>
      <w:pgSz w:w="11907" w:h="16840"/>
      <w:pgMar w:top="567" w:right="1701" w:bottom="567" w:left="1701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3F" w:rsidRDefault="0047273F">
      <w:r>
        <w:separator/>
      </w:r>
    </w:p>
  </w:endnote>
  <w:endnote w:type="continuationSeparator" w:id="1">
    <w:p w:rsidR="0047273F" w:rsidRDefault="0047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3F" w:rsidRDefault="0047273F">
      <w:r>
        <w:separator/>
      </w:r>
    </w:p>
  </w:footnote>
  <w:footnote w:type="continuationSeparator" w:id="1">
    <w:p w:rsidR="0047273F" w:rsidRDefault="0047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D" w:rsidRDefault="00FA235D">
    <w:pPr>
      <w:pStyle w:val="lfej"/>
      <w:jc w:val="center"/>
    </w:pPr>
    <w:fldSimple w:instr="PAGE">
      <w:r w:rsidR="000524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1A2"/>
    <w:multiLevelType w:val="hybridMultilevel"/>
    <w:tmpl w:val="2222FEF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45AA1"/>
    <w:multiLevelType w:val="singleLevel"/>
    <w:tmpl w:val="5B4AA2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BE77886"/>
    <w:multiLevelType w:val="hybridMultilevel"/>
    <w:tmpl w:val="E19C9C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C3B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88"/>
    <w:rsid w:val="0000613A"/>
    <w:rsid w:val="00025BDD"/>
    <w:rsid w:val="000524F9"/>
    <w:rsid w:val="00052E07"/>
    <w:rsid w:val="0006296A"/>
    <w:rsid w:val="000F33E5"/>
    <w:rsid w:val="00117726"/>
    <w:rsid w:val="0014150E"/>
    <w:rsid w:val="001428C7"/>
    <w:rsid w:val="001768A4"/>
    <w:rsid w:val="002254C2"/>
    <w:rsid w:val="00244949"/>
    <w:rsid w:val="00246DBB"/>
    <w:rsid w:val="00294F17"/>
    <w:rsid w:val="00331579"/>
    <w:rsid w:val="003A350B"/>
    <w:rsid w:val="003B7961"/>
    <w:rsid w:val="003C6F74"/>
    <w:rsid w:val="00460638"/>
    <w:rsid w:val="0047273F"/>
    <w:rsid w:val="004875C5"/>
    <w:rsid w:val="004A07DF"/>
    <w:rsid w:val="004A771D"/>
    <w:rsid w:val="004E069C"/>
    <w:rsid w:val="00523F16"/>
    <w:rsid w:val="00531B56"/>
    <w:rsid w:val="005A1139"/>
    <w:rsid w:val="005D4C48"/>
    <w:rsid w:val="00604EC4"/>
    <w:rsid w:val="00627EF0"/>
    <w:rsid w:val="006626A1"/>
    <w:rsid w:val="006B0679"/>
    <w:rsid w:val="007026F3"/>
    <w:rsid w:val="00767077"/>
    <w:rsid w:val="00791F25"/>
    <w:rsid w:val="00792859"/>
    <w:rsid w:val="00875447"/>
    <w:rsid w:val="008901BF"/>
    <w:rsid w:val="008A1187"/>
    <w:rsid w:val="008D5F47"/>
    <w:rsid w:val="008F275F"/>
    <w:rsid w:val="009351F7"/>
    <w:rsid w:val="0098378A"/>
    <w:rsid w:val="009E133C"/>
    <w:rsid w:val="00A075F6"/>
    <w:rsid w:val="00AB4CAA"/>
    <w:rsid w:val="00B03FA2"/>
    <w:rsid w:val="00B07DEE"/>
    <w:rsid w:val="00B41E11"/>
    <w:rsid w:val="00B51AC9"/>
    <w:rsid w:val="00BF2CF4"/>
    <w:rsid w:val="00C12505"/>
    <w:rsid w:val="00C23432"/>
    <w:rsid w:val="00C50BB9"/>
    <w:rsid w:val="00C772EB"/>
    <w:rsid w:val="00D240D3"/>
    <w:rsid w:val="00D30447"/>
    <w:rsid w:val="00D82376"/>
    <w:rsid w:val="00DA4688"/>
    <w:rsid w:val="00EA43DF"/>
    <w:rsid w:val="00F2488D"/>
    <w:rsid w:val="00F2709E"/>
    <w:rsid w:val="00F73BA1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imes New Roman" w:hAnsi="Times New Roman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D2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tételek 2 évf. 1 félév 94/95.</vt:lpstr>
    </vt:vector>
  </TitlesOfParts>
  <Company>Miskolci Egyetem Civilisztikai Intézet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tételek 2 évf. 1 félév 94/95.</dc:title>
  <dc:creator>Miskolci Egyetem</dc:creator>
  <cp:lastModifiedBy>Réka</cp:lastModifiedBy>
  <cp:revision>3</cp:revision>
  <cp:lastPrinted>2013-09-24T08:50:00Z</cp:lastPrinted>
  <dcterms:created xsi:type="dcterms:W3CDTF">2015-10-03T17:00:00Z</dcterms:created>
  <dcterms:modified xsi:type="dcterms:W3CDTF">2015-10-03T17:05:00Z</dcterms:modified>
</cp:coreProperties>
</file>